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20" w:lineRule="atLeast"/>
        <w:jc w:val="center"/>
        <w:rPr>
          <w:rFonts w:ascii="宋体" w:cs="宋体"/>
          <w:b/>
          <w:kern w:val="0"/>
          <w:sz w:val="32"/>
          <w:szCs w:val="32"/>
        </w:rPr>
      </w:pPr>
      <w:r>
        <w:rPr>
          <w:rFonts w:hint="eastAsia" w:ascii="宋体" w:hAnsi="宋体" w:cs="宋体"/>
          <w:b/>
          <w:kern w:val="0"/>
          <w:sz w:val="32"/>
          <w:szCs w:val="32"/>
        </w:rPr>
        <w:t>南京特殊教育师范学院</w:t>
      </w:r>
    </w:p>
    <w:p>
      <w:pPr>
        <w:widowControl/>
        <w:shd w:val="clear" w:color="auto" w:fill="FFFFFF"/>
        <w:spacing w:line="320" w:lineRule="atLeast"/>
        <w:jc w:val="center"/>
        <w:rPr>
          <w:rFonts w:ascii="宋体" w:cs="宋体"/>
          <w:b/>
          <w:color w:val="000000"/>
          <w:kern w:val="0"/>
          <w:sz w:val="32"/>
          <w:szCs w:val="32"/>
        </w:rPr>
      </w:pPr>
      <w:r>
        <w:rPr>
          <w:rFonts w:hint="eastAsia" w:ascii="宋体" w:hAnsi="宋体" w:cs="宋体"/>
          <w:b/>
          <w:kern w:val="0"/>
          <w:sz w:val="32"/>
          <w:szCs w:val="32"/>
        </w:rPr>
        <w:t>残疾人</w:t>
      </w:r>
      <w:r>
        <w:rPr>
          <w:rFonts w:ascii="宋体" w:hAnsi="宋体" w:cs="宋体"/>
          <w:b/>
          <w:kern w:val="0"/>
          <w:sz w:val="32"/>
          <w:szCs w:val="32"/>
        </w:rPr>
        <w:t>(</w:t>
      </w:r>
      <w:r>
        <w:rPr>
          <w:rFonts w:hint="eastAsia" w:ascii="宋体" w:hAnsi="宋体" w:cs="宋体"/>
          <w:b/>
          <w:kern w:val="0"/>
          <w:sz w:val="32"/>
          <w:szCs w:val="32"/>
        </w:rPr>
        <w:t>听障</w:t>
      </w:r>
      <w:r>
        <w:rPr>
          <w:rFonts w:ascii="宋体" w:hAnsi="宋体" w:cs="宋体"/>
          <w:b/>
          <w:kern w:val="0"/>
          <w:sz w:val="32"/>
          <w:szCs w:val="32"/>
        </w:rPr>
        <w:t>)</w:t>
      </w:r>
      <w:r>
        <w:rPr>
          <w:rFonts w:hint="eastAsia" w:ascii="宋体" w:hAnsi="宋体" w:cs="宋体"/>
          <w:b/>
          <w:kern w:val="0"/>
          <w:sz w:val="32"/>
          <w:szCs w:val="32"/>
        </w:rPr>
        <w:t>高等教育入学单招考试大纲</w:t>
      </w:r>
    </w:p>
    <w:p>
      <w:pPr>
        <w:widowControl/>
        <w:shd w:val="clear" w:color="auto" w:fill="FFFFFF"/>
        <w:spacing w:line="320" w:lineRule="atLeast"/>
        <w:jc w:val="center"/>
        <w:rPr>
          <w:rFonts w:hint="eastAsia" w:ascii="宋体" w:eastAsia="宋体" w:cs="宋体"/>
          <w:b/>
          <w:color w:val="000000"/>
          <w:kern w:val="0"/>
          <w:sz w:val="32"/>
          <w:szCs w:val="32"/>
          <w:lang w:val="en-US" w:eastAsia="zh-CN"/>
        </w:rPr>
      </w:pPr>
      <w:r>
        <w:rPr>
          <w:rFonts w:hint="eastAsia" w:ascii="宋体" w:cs="宋体"/>
          <w:b/>
          <w:color w:val="000000"/>
          <w:kern w:val="0"/>
          <w:sz w:val="32"/>
          <w:szCs w:val="32"/>
          <w:lang w:val="en-US" w:eastAsia="zh-CN"/>
        </w:rPr>
        <w:t>物  理</w:t>
      </w:r>
    </w:p>
    <w:p>
      <w:pPr>
        <w:spacing w:line="360" w:lineRule="auto"/>
        <w:jc w:val="center"/>
        <w:rPr>
          <w:rFonts w:hint="eastAsia" w:ascii="宋体" w:hAnsi="宋体"/>
          <w:b/>
          <w:bCs/>
          <w:sz w:val="28"/>
          <w:szCs w:val="28"/>
        </w:rPr>
      </w:pPr>
      <w:r>
        <w:rPr>
          <w:rFonts w:hint="eastAsia" w:ascii="宋体" w:hAnsi="宋体"/>
          <w:b/>
          <w:bCs/>
          <w:sz w:val="32"/>
          <w:szCs w:val="32"/>
        </w:rPr>
        <w:t>（</w:t>
      </w:r>
      <w:r>
        <w:rPr>
          <w:rFonts w:hint="eastAsia" w:ascii="宋体" w:hAnsi="宋体"/>
          <w:b/>
          <w:bCs/>
          <w:sz w:val="32"/>
          <w:szCs w:val="32"/>
          <w:lang w:val="en-US" w:eastAsia="zh-Hans"/>
        </w:rPr>
        <w:t>适用于</w:t>
      </w:r>
      <w:r>
        <w:rPr>
          <w:rFonts w:ascii="宋体" w:hAnsi="宋体" w:cs="宋体"/>
          <w:b/>
          <w:kern w:val="0"/>
          <w:sz w:val="32"/>
          <w:szCs w:val="32"/>
        </w:rPr>
        <w:t>计算机科学与技术专业</w:t>
      </w:r>
      <w:r>
        <w:rPr>
          <w:rFonts w:hint="eastAsia" w:ascii="宋体" w:hAnsi="宋体" w:cs="宋体"/>
          <w:b/>
          <w:kern w:val="0"/>
          <w:sz w:val="32"/>
          <w:szCs w:val="32"/>
          <w:lang w:eastAsia="zh-CN"/>
        </w:rPr>
        <w:t>，</w:t>
      </w:r>
      <w:r>
        <w:rPr>
          <w:rFonts w:hint="eastAsia" w:ascii="宋体" w:hAnsi="宋体" w:cs="宋体"/>
          <w:b/>
          <w:kern w:val="0"/>
          <w:sz w:val="32"/>
          <w:szCs w:val="32"/>
          <w:lang w:val="en-US" w:eastAsia="zh-CN"/>
        </w:rPr>
        <w:t>面向听障、孤独症（自闭症）</w:t>
      </w:r>
      <w:bookmarkStart w:id="0" w:name="_GoBack"/>
      <w:bookmarkEnd w:id="0"/>
      <w:r>
        <w:rPr>
          <w:rFonts w:hint="eastAsia" w:ascii="宋体" w:hAnsi="宋体" w:cs="宋体"/>
          <w:b/>
          <w:kern w:val="0"/>
          <w:sz w:val="32"/>
          <w:szCs w:val="32"/>
          <w:lang w:val="en-US" w:eastAsia="zh-CN"/>
        </w:rPr>
        <w:t>考生</w:t>
      </w:r>
      <w:r>
        <w:rPr>
          <w:rFonts w:hint="eastAsia" w:ascii="宋体" w:hAnsi="宋体"/>
          <w:b/>
          <w:bCs/>
          <w:sz w:val="32"/>
          <w:szCs w:val="32"/>
        </w:rPr>
        <w:t>）</w:t>
      </w:r>
    </w:p>
    <w:p>
      <w:pPr>
        <w:spacing w:line="360" w:lineRule="auto"/>
        <w:ind w:firstLine="422"/>
        <w:jc w:val="left"/>
        <w:rPr>
          <w:rFonts w:hint="eastAsia" w:ascii="宋体" w:hAnsi="宋体" w:cs="宋体"/>
          <w:color w:val="auto"/>
          <w:kern w:val="0"/>
          <w:sz w:val="24"/>
        </w:rPr>
      </w:pPr>
      <w:r>
        <w:rPr>
          <w:rFonts w:hint="eastAsia" w:ascii="宋体" w:hAnsi="宋体" w:cs="宋体"/>
          <w:color w:val="auto"/>
          <w:kern w:val="0"/>
          <w:sz w:val="24"/>
        </w:rPr>
        <w:t>根据</w:t>
      </w:r>
      <w:r>
        <w:rPr>
          <w:rFonts w:hint="default" w:ascii="_x000B__x000C_" w:hAnsi="_x000B__x000C_"/>
          <w:color w:val="000000"/>
          <w:sz w:val="24"/>
        </w:rPr>
        <w:t>南京特殊教育师范学院</w:t>
      </w:r>
      <w:r>
        <w:rPr>
          <w:rFonts w:hint="eastAsia" w:ascii="宋体" w:hAnsi="宋体" w:cs="宋体"/>
          <w:color w:val="auto"/>
          <w:kern w:val="0"/>
          <w:sz w:val="24"/>
        </w:rPr>
        <w:t>对残疾新生文化素质的要求，依据中华人民共和国教育部2003年颁布的《普通高中课程方案(实验)》和《普通高中课程标准(实验)》</w:t>
      </w:r>
      <w:r>
        <w:rPr>
          <w:rFonts w:hint="eastAsia" w:ascii="宋体" w:hAnsi="宋体" w:eastAsia="宋体" w:cs="宋体"/>
          <w:color w:val="auto"/>
          <w:kern w:val="0"/>
          <w:sz w:val="24"/>
        </w:rPr>
        <w:t>，并考虑</w:t>
      </w:r>
      <w:r>
        <w:rPr>
          <w:rFonts w:hint="eastAsia" w:ascii="宋体" w:hAnsi="宋体" w:eastAsia="宋体" w:cs="宋体"/>
          <w:color w:val="auto"/>
          <w:kern w:val="0"/>
          <w:sz w:val="24"/>
          <w:lang w:val="en-US" w:eastAsia="zh-Hans"/>
        </w:rPr>
        <w:t>听</w:t>
      </w:r>
      <w:r>
        <w:rPr>
          <w:rFonts w:hint="eastAsia" w:ascii="宋体" w:hAnsi="宋体" w:eastAsia="宋体" w:cs="宋体"/>
          <w:color w:val="auto"/>
          <w:kern w:val="0"/>
          <w:sz w:val="24"/>
        </w:rPr>
        <w:t>障</w:t>
      </w:r>
      <w:r>
        <w:rPr>
          <w:rFonts w:hint="eastAsia" w:ascii="宋体" w:hAnsi="宋体" w:cs="宋体"/>
          <w:color w:val="auto"/>
          <w:kern w:val="0"/>
          <w:sz w:val="24"/>
          <w:lang w:eastAsia="zh-CN"/>
        </w:rPr>
        <w:t>、</w:t>
      </w:r>
      <w:r>
        <w:rPr>
          <w:rFonts w:hint="eastAsia" w:ascii="宋体" w:hAnsi="宋体" w:cs="宋体"/>
          <w:color w:val="auto"/>
          <w:kern w:val="0"/>
          <w:sz w:val="24"/>
          <w:lang w:val="en-US" w:eastAsia="zh-CN"/>
        </w:rPr>
        <w:t>孤独症（自闭症）</w:t>
      </w:r>
      <w:r>
        <w:rPr>
          <w:rFonts w:hint="eastAsia" w:ascii="宋体" w:hAnsi="宋体" w:eastAsia="宋体" w:cs="宋体"/>
          <w:color w:val="auto"/>
          <w:kern w:val="0"/>
          <w:sz w:val="24"/>
        </w:rPr>
        <w:t>学生的实际学习能力，确定我校物理科考试内容。考试内容包括知识</w:t>
      </w:r>
      <w:r>
        <w:rPr>
          <w:rFonts w:hint="eastAsia" w:ascii="宋体" w:hAnsi="宋体" w:cs="宋体"/>
          <w:color w:val="auto"/>
          <w:kern w:val="0"/>
          <w:sz w:val="24"/>
        </w:rPr>
        <w:t>和能力两个方面。</w:t>
      </w:r>
    </w:p>
    <w:p>
      <w:pPr>
        <w:spacing w:line="360" w:lineRule="auto"/>
        <w:ind w:firstLine="482" w:firstLineChars="201"/>
        <w:rPr>
          <w:rFonts w:hint="eastAsia" w:ascii="宋体" w:hAnsi="宋体" w:cs="宋体"/>
          <w:color w:val="auto"/>
          <w:kern w:val="0"/>
          <w:sz w:val="24"/>
        </w:rPr>
      </w:pPr>
      <w:r>
        <w:rPr>
          <w:rFonts w:hint="eastAsia" w:ascii="宋体" w:hAnsi="宋体" w:cs="宋体"/>
          <w:color w:val="auto"/>
          <w:kern w:val="0"/>
          <w:sz w:val="24"/>
        </w:rPr>
        <w:t>高考物理试题着重考查考生知识、能力和科学素养，注重理论联系实际，注重科学技术和社会、经济发展的联系，</w:t>
      </w:r>
      <w:r>
        <w:rPr>
          <w:rFonts w:hint="eastAsia" w:ascii="宋体" w:hAnsi="宋体" w:cs="宋体"/>
          <w:color w:val="auto"/>
          <w:kern w:val="0"/>
          <w:sz w:val="24"/>
          <w:lang w:val="en-US" w:eastAsia="zh-Hans"/>
        </w:rPr>
        <w:t>重视</w:t>
      </w:r>
      <w:r>
        <w:rPr>
          <w:rFonts w:hint="eastAsia" w:ascii="宋体" w:hAnsi="宋体" w:cs="宋体"/>
          <w:color w:val="auto"/>
          <w:kern w:val="0"/>
          <w:sz w:val="24"/>
        </w:rPr>
        <w:t>物理知识在生产、生活等方面的广泛应用，以有利于我校选拔新生，并有利于激发考生学习科学的兴趣，培养实事求是的态度，形成正确的价值观，促进“知识与技能”、“过程与方法”、“情感态度与价值观”三维课程培养目标的实现。</w:t>
      </w:r>
    </w:p>
    <w:p>
      <w:pPr>
        <w:spacing w:line="360" w:lineRule="auto"/>
        <w:ind w:firstLine="420"/>
        <w:rPr>
          <w:rFonts w:hint="eastAsia" w:ascii="宋体" w:hAnsi="宋体" w:cs="宋体"/>
          <w:b/>
          <w:bCs/>
          <w:color w:val="auto"/>
          <w:kern w:val="0"/>
          <w:sz w:val="24"/>
        </w:rPr>
      </w:pPr>
      <w:r>
        <w:rPr>
          <w:rFonts w:hint="eastAsia" w:ascii="宋体" w:hAnsi="宋体" w:cs="宋体"/>
          <w:b/>
          <w:bCs/>
          <w:color w:val="auto"/>
          <w:kern w:val="0"/>
          <w:sz w:val="24"/>
        </w:rPr>
        <w:t>一、考核目标与要求</w:t>
      </w:r>
    </w:p>
    <w:p>
      <w:pPr>
        <w:spacing w:line="360" w:lineRule="auto"/>
        <w:ind w:firstLine="420"/>
        <w:rPr>
          <w:rFonts w:hint="eastAsia" w:ascii="宋体" w:hAnsi="宋体" w:cs="宋体"/>
          <w:color w:val="auto"/>
          <w:kern w:val="0"/>
          <w:sz w:val="24"/>
        </w:rPr>
      </w:pPr>
      <w:r>
        <w:rPr>
          <w:rFonts w:hint="eastAsia" w:ascii="宋体" w:hAnsi="宋体" w:cs="宋体"/>
          <w:color w:val="auto"/>
          <w:kern w:val="0"/>
          <w:sz w:val="24"/>
        </w:rPr>
        <w:t>高等特殊教育招生考试物理科</w:t>
      </w:r>
      <w:r>
        <w:rPr>
          <w:rFonts w:hint="default" w:ascii="宋体" w:hAnsi="宋体" w:cs="宋体"/>
          <w:color w:val="auto"/>
          <w:kern w:val="0"/>
          <w:sz w:val="24"/>
        </w:rPr>
        <w:t>考查</w:t>
      </w:r>
      <w:r>
        <w:rPr>
          <w:rFonts w:hint="eastAsia" w:ascii="宋体" w:hAnsi="宋体" w:cs="宋体"/>
          <w:color w:val="auto"/>
          <w:kern w:val="0"/>
          <w:sz w:val="24"/>
        </w:rPr>
        <w:t>的能力主要包括理解能力、推理能力、分析综合能力、应用数学处理物理问题能力和实验能力等几个方面。重点考查</w:t>
      </w:r>
      <w:r>
        <w:rPr>
          <w:rFonts w:hint="eastAsia" w:ascii="宋体" w:hAnsi="宋体" w:cs="宋体"/>
          <w:color w:val="auto"/>
          <w:kern w:val="0"/>
          <w:sz w:val="24"/>
          <w:lang w:val="en-US" w:eastAsia="zh-CN"/>
        </w:rPr>
        <w:t>听障、孤独症（自闭症）</w:t>
      </w:r>
      <w:r>
        <w:rPr>
          <w:rFonts w:hint="eastAsia" w:ascii="宋体" w:hAnsi="宋体" w:cs="宋体"/>
          <w:color w:val="auto"/>
          <w:kern w:val="0"/>
          <w:sz w:val="24"/>
        </w:rPr>
        <w:t>考生对高中物理基础知识的理解和运用，考查</w:t>
      </w:r>
      <w:r>
        <w:rPr>
          <w:rFonts w:hint="eastAsia" w:ascii="宋体" w:hAnsi="宋体" w:cs="宋体"/>
          <w:color w:val="auto"/>
          <w:kern w:val="0"/>
          <w:sz w:val="24"/>
          <w:lang w:eastAsia="zh-CN"/>
        </w:rPr>
        <w:t>听障、孤独症（自闭症）</w:t>
      </w:r>
      <w:r>
        <w:rPr>
          <w:rFonts w:hint="eastAsia" w:ascii="宋体" w:hAnsi="宋体" w:cs="宋体"/>
          <w:color w:val="auto"/>
          <w:kern w:val="0"/>
          <w:sz w:val="24"/>
        </w:rPr>
        <w:t>考生在处理或解决具体问题过程中发现问题、解决问题的能力，同时也考查</w:t>
      </w:r>
      <w:r>
        <w:rPr>
          <w:rFonts w:hint="eastAsia" w:ascii="宋体" w:hAnsi="宋体" w:cs="宋体"/>
          <w:color w:val="auto"/>
          <w:kern w:val="0"/>
          <w:sz w:val="24"/>
          <w:lang w:eastAsia="zh-CN"/>
        </w:rPr>
        <w:t>听障、孤独症（自闭症）</w:t>
      </w:r>
      <w:r>
        <w:rPr>
          <w:rFonts w:hint="eastAsia" w:ascii="宋体" w:hAnsi="宋体" w:cs="宋体"/>
          <w:color w:val="auto"/>
          <w:kern w:val="0"/>
          <w:sz w:val="24"/>
        </w:rPr>
        <w:t>考生的逻辑思维能力、运算能力、实践能力和创新意识以及</w:t>
      </w:r>
      <w:r>
        <w:rPr>
          <w:rFonts w:hint="eastAsia" w:ascii="宋体" w:hAnsi="宋体" w:cs="宋体"/>
          <w:color w:val="auto"/>
          <w:kern w:val="0"/>
          <w:sz w:val="24"/>
          <w:lang w:eastAsia="zh-CN"/>
        </w:rPr>
        <w:t>听障、孤独症（自闭症）</w:t>
      </w:r>
      <w:r>
        <w:rPr>
          <w:rFonts w:hint="eastAsia" w:ascii="宋体" w:hAnsi="宋体" w:cs="宋体"/>
          <w:color w:val="auto"/>
          <w:kern w:val="0"/>
          <w:sz w:val="24"/>
        </w:rPr>
        <w:t>考生进入高校进一步继续学习的潜能。</w:t>
      </w:r>
    </w:p>
    <w:p>
      <w:pPr>
        <w:spacing w:line="360" w:lineRule="auto"/>
        <w:ind w:firstLine="420"/>
        <w:rPr>
          <w:rFonts w:hint="eastAsia" w:ascii="宋体" w:hAnsi="宋体" w:cs="宋体"/>
          <w:color w:val="auto"/>
          <w:kern w:val="0"/>
          <w:sz w:val="24"/>
        </w:rPr>
      </w:pPr>
      <w:r>
        <w:rPr>
          <w:rFonts w:hint="eastAsia" w:ascii="宋体" w:hAnsi="宋体" w:cs="宋体"/>
          <w:color w:val="auto"/>
          <w:kern w:val="0"/>
          <w:sz w:val="24"/>
        </w:rPr>
        <w:t>主要包括以下几个方面：</w:t>
      </w:r>
    </w:p>
    <w:p>
      <w:pPr>
        <w:spacing w:line="360" w:lineRule="auto"/>
        <w:ind w:firstLine="420"/>
        <w:rPr>
          <w:rFonts w:hint="eastAsia" w:ascii="宋体" w:hAnsi="宋体" w:cs="宋体"/>
          <w:color w:val="auto"/>
          <w:kern w:val="0"/>
          <w:sz w:val="24"/>
        </w:rPr>
      </w:pPr>
      <w:r>
        <w:rPr>
          <w:rFonts w:hint="eastAsia" w:ascii="宋体" w:hAnsi="宋体" w:cs="宋体"/>
          <w:color w:val="auto"/>
          <w:kern w:val="0"/>
          <w:sz w:val="24"/>
        </w:rPr>
        <w:t>（一）理解能力</w:t>
      </w:r>
      <w:r>
        <w:rPr>
          <w:rFonts w:hint="eastAsia" w:ascii="宋体" w:hAnsi="宋体" w:cs="宋体"/>
          <w:color w:val="auto"/>
          <w:kern w:val="0"/>
          <w:sz w:val="24"/>
          <w:lang w:eastAsia="zh-Hans"/>
        </w:rPr>
        <w:t>：</w:t>
      </w:r>
      <w:r>
        <w:rPr>
          <w:rFonts w:hint="eastAsia" w:ascii="宋体" w:hAnsi="宋体" w:cs="宋体"/>
          <w:color w:val="auto"/>
          <w:kern w:val="0"/>
          <w:sz w:val="24"/>
        </w:rPr>
        <w:t>理解物理概念、物理规律的确切含义，理解物理规律的适用条件，以及它们在简单情况下的应用；能够清楚认识概念和规律的表达形式(包括文字表述和数学表述)；理解相关知识的区别和联系。</w:t>
      </w:r>
    </w:p>
    <w:p>
      <w:pPr>
        <w:spacing w:line="360" w:lineRule="auto"/>
        <w:ind w:firstLine="420"/>
        <w:rPr>
          <w:rFonts w:hint="eastAsia" w:ascii="宋体" w:hAnsi="宋体" w:cs="宋体"/>
          <w:color w:val="auto"/>
          <w:kern w:val="0"/>
          <w:sz w:val="24"/>
        </w:rPr>
      </w:pPr>
      <w:r>
        <w:rPr>
          <w:rFonts w:hint="eastAsia" w:ascii="宋体" w:hAnsi="宋体" w:cs="宋体"/>
          <w:color w:val="auto"/>
          <w:kern w:val="0"/>
          <w:sz w:val="24"/>
        </w:rPr>
        <w:t>（二）推理能力</w:t>
      </w:r>
      <w:r>
        <w:rPr>
          <w:rFonts w:hint="eastAsia" w:ascii="宋体" w:hAnsi="宋体" w:cs="宋体"/>
          <w:color w:val="auto"/>
          <w:kern w:val="0"/>
          <w:sz w:val="24"/>
          <w:lang w:eastAsia="zh-Hans"/>
        </w:rPr>
        <w:t>：</w:t>
      </w:r>
      <w:r>
        <w:rPr>
          <w:rFonts w:hint="eastAsia" w:ascii="宋体" w:hAnsi="宋体" w:cs="宋体"/>
          <w:color w:val="auto"/>
          <w:kern w:val="0"/>
          <w:sz w:val="24"/>
        </w:rPr>
        <w:t>能够根据已知的知识和物理事实、条件，对物理问题进行逻辑推理和论证，得出正确的结论或做出正确的判断，并能把推理过程正确地表达出来。</w:t>
      </w:r>
    </w:p>
    <w:p>
      <w:pPr>
        <w:spacing w:line="360" w:lineRule="auto"/>
        <w:ind w:firstLine="420"/>
        <w:rPr>
          <w:rFonts w:hint="eastAsia" w:ascii="宋体" w:hAnsi="宋体" w:cs="宋体"/>
          <w:color w:val="auto"/>
          <w:kern w:val="0"/>
          <w:sz w:val="24"/>
        </w:rPr>
      </w:pPr>
      <w:r>
        <w:rPr>
          <w:rFonts w:hint="eastAsia" w:ascii="宋体" w:hAnsi="宋体" w:cs="宋体"/>
          <w:color w:val="auto"/>
          <w:kern w:val="0"/>
          <w:sz w:val="24"/>
        </w:rPr>
        <w:t>（三）分析综合能力</w:t>
      </w:r>
      <w:r>
        <w:rPr>
          <w:rFonts w:hint="eastAsia" w:ascii="宋体" w:hAnsi="宋体" w:cs="宋体"/>
          <w:color w:val="auto"/>
          <w:kern w:val="0"/>
          <w:sz w:val="24"/>
          <w:lang w:eastAsia="zh-Hans"/>
        </w:rPr>
        <w:t>：</w:t>
      </w:r>
      <w:r>
        <w:rPr>
          <w:rFonts w:hint="eastAsia" w:ascii="宋体" w:hAnsi="宋体" w:cs="宋体"/>
          <w:color w:val="auto"/>
          <w:kern w:val="0"/>
          <w:sz w:val="24"/>
        </w:rPr>
        <w:t>能够独立地对所遇的问题进行具体分析、研究，弄清其中的物理状态、物理过程和物理情境，</w:t>
      </w:r>
      <w:r>
        <w:rPr>
          <w:rFonts w:hint="eastAsia" w:ascii="宋体" w:hAnsi="宋体" w:eastAsia="宋体" w:cs="宋体"/>
          <w:color w:val="auto"/>
          <w:kern w:val="0"/>
          <w:sz w:val="24"/>
        </w:rPr>
        <w:t>找出其中起重</w:t>
      </w:r>
      <w:r>
        <w:rPr>
          <w:rFonts w:hint="eastAsia" w:ascii="宋体" w:hAnsi="宋体" w:cs="宋体"/>
          <w:color w:val="auto"/>
          <w:kern w:val="0"/>
          <w:sz w:val="24"/>
        </w:rPr>
        <w:t>要作用的因素及有关条件；能够把一个复杂问题分解为若干较简单的问题，找出它们之间的联系；能够提出解决问题的方法，运用物理知识综合解决所遇到的问题。</w:t>
      </w:r>
    </w:p>
    <w:p>
      <w:pPr>
        <w:spacing w:line="360" w:lineRule="auto"/>
        <w:ind w:firstLine="420"/>
        <w:rPr>
          <w:rFonts w:hint="eastAsia" w:ascii="宋体" w:hAnsi="宋体" w:cs="宋体"/>
          <w:color w:val="auto"/>
          <w:kern w:val="0"/>
          <w:sz w:val="24"/>
        </w:rPr>
      </w:pPr>
      <w:r>
        <w:rPr>
          <w:rFonts w:hint="eastAsia" w:ascii="宋体" w:hAnsi="宋体" w:cs="宋体"/>
          <w:color w:val="auto"/>
          <w:kern w:val="0"/>
          <w:sz w:val="24"/>
        </w:rPr>
        <w:t>（四）应用数学处理物理问题的能力</w:t>
      </w:r>
      <w:r>
        <w:rPr>
          <w:rFonts w:hint="eastAsia" w:ascii="宋体" w:hAnsi="宋体" w:cs="宋体"/>
          <w:color w:val="auto"/>
          <w:kern w:val="0"/>
          <w:sz w:val="24"/>
          <w:lang w:eastAsia="zh-Hans"/>
        </w:rPr>
        <w:t>：</w:t>
      </w:r>
      <w:r>
        <w:rPr>
          <w:rFonts w:hint="eastAsia" w:ascii="宋体" w:hAnsi="宋体" w:cs="宋体"/>
          <w:color w:val="auto"/>
          <w:kern w:val="0"/>
          <w:sz w:val="24"/>
        </w:rPr>
        <w:t>能够根据具体问题列出物理量之间的关系式，进行推导和求解，并根据结果得出物理结论；必要时能运用几何图形、函数图像进行表达、分析。</w:t>
      </w:r>
    </w:p>
    <w:p>
      <w:pPr>
        <w:spacing w:line="360" w:lineRule="auto"/>
        <w:ind w:firstLine="420"/>
        <w:rPr>
          <w:rFonts w:hint="eastAsia" w:ascii="宋体" w:hAnsi="宋体" w:cs="宋体"/>
          <w:color w:val="auto"/>
          <w:kern w:val="0"/>
          <w:sz w:val="24"/>
        </w:rPr>
      </w:pPr>
      <w:r>
        <w:rPr>
          <w:rFonts w:hint="eastAsia" w:ascii="宋体" w:hAnsi="宋体" w:cs="宋体"/>
          <w:color w:val="auto"/>
          <w:kern w:val="0"/>
          <w:sz w:val="24"/>
        </w:rPr>
        <w:t>（五）实验能力</w:t>
      </w:r>
      <w:r>
        <w:rPr>
          <w:rFonts w:hint="eastAsia" w:ascii="宋体" w:hAnsi="宋体" w:cs="宋体"/>
          <w:color w:val="auto"/>
          <w:kern w:val="0"/>
          <w:sz w:val="24"/>
          <w:lang w:eastAsia="zh-Hans"/>
        </w:rPr>
        <w:t>：</w:t>
      </w:r>
      <w:r>
        <w:rPr>
          <w:rFonts w:hint="eastAsia" w:ascii="宋体" w:hAnsi="宋体" w:cs="宋体"/>
          <w:color w:val="auto"/>
          <w:kern w:val="0"/>
          <w:sz w:val="24"/>
        </w:rPr>
        <w:t>对物理1、物理2、选修3-1三个模块中的实验，能明确实验目的，能理解实验原理和方法，会分析实验现象，会处理实验数据，并得出结论，对结论进行分析和评价；能发现问题、提出问题，并制定解决方案。</w:t>
      </w:r>
    </w:p>
    <w:p>
      <w:pPr>
        <w:spacing w:line="360" w:lineRule="auto"/>
        <w:ind w:firstLine="420"/>
        <w:rPr>
          <w:rFonts w:hint="eastAsia" w:ascii="宋体" w:hAnsi="宋体" w:cs="宋体"/>
          <w:b/>
          <w:bCs/>
          <w:kern w:val="0"/>
          <w:sz w:val="24"/>
        </w:rPr>
      </w:pPr>
      <w:r>
        <w:rPr>
          <w:rFonts w:hint="eastAsia" w:ascii="宋体" w:hAnsi="宋体" w:cs="宋体"/>
          <w:b/>
          <w:bCs/>
          <w:kern w:val="0"/>
          <w:sz w:val="24"/>
        </w:rPr>
        <w:t xml:space="preserve">二、考试范围与要求 </w:t>
      </w:r>
    </w:p>
    <w:p>
      <w:pPr>
        <w:spacing w:line="360" w:lineRule="auto"/>
        <w:ind w:firstLine="420"/>
        <w:rPr>
          <w:rFonts w:hint="eastAsia" w:ascii="宋体" w:hAnsi="宋体" w:cs="宋体"/>
          <w:kern w:val="0"/>
          <w:sz w:val="24"/>
        </w:rPr>
      </w:pPr>
      <w:r>
        <w:rPr>
          <w:rFonts w:hint="eastAsia" w:ascii="宋体" w:hAnsi="宋体" w:cs="宋体"/>
          <w:kern w:val="0"/>
          <w:sz w:val="24"/>
        </w:rPr>
        <w:t>要考查的物理知识包括力学、电磁学部分。考虑到课程标准中物理知识的安排和我校录取新生的基本要求，考试内容有物理1、物理2、选修3-1三个模块。</w:t>
      </w:r>
    </w:p>
    <w:p>
      <w:pPr>
        <w:spacing w:line="360" w:lineRule="auto"/>
        <w:ind w:firstLine="420"/>
        <w:rPr>
          <w:rFonts w:hint="eastAsia" w:ascii="宋体" w:hAnsi="宋体" w:cs="宋体"/>
          <w:kern w:val="0"/>
          <w:sz w:val="24"/>
        </w:rPr>
      </w:pPr>
      <w:r>
        <w:rPr>
          <w:rFonts w:hint="eastAsia" w:ascii="宋体" w:hAnsi="宋体" w:cs="宋体"/>
          <w:kern w:val="0"/>
          <w:sz w:val="24"/>
        </w:rPr>
        <w:t>对各部分知识内容要求掌握的程度，用数字Ⅰ、Ⅱ表示。Ⅰ、Ⅱ的含义如下：</w:t>
      </w:r>
    </w:p>
    <w:p>
      <w:pPr>
        <w:spacing w:line="360" w:lineRule="auto"/>
        <w:ind w:firstLine="420"/>
        <w:rPr>
          <w:rFonts w:hint="eastAsia" w:ascii="宋体" w:hAnsi="宋体" w:cs="宋体"/>
          <w:kern w:val="0"/>
          <w:sz w:val="24"/>
        </w:rPr>
      </w:pPr>
      <w:r>
        <w:rPr>
          <w:rFonts w:hint="eastAsia" w:ascii="宋体" w:hAnsi="宋体" w:cs="宋体"/>
          <w:kern w:val="0"/>
          <w:sz w:val="24"/>
        </w:rPr>
        <w:t>Ⅰ.对所</w:t>
      </w:r>
      <w:r>
        <w:rPr>
          <w:rFonts w:hint="eastAsia" w:ascii="宋体" w:hAnsi="宋体" w:eastAsia="宋体" w:cs="宋体"/>
          <w:kern w:val="0"/>
          <w:sz w:val="24"/>
        </w:rPr>
        <w:t>列知识要</w:t>
      </w:r>
      <w:r>
        <w:rPr>
          <w:rFonts w:hint="eastAsia" w:ascii="宋体" w:hAnsi="宋体" w:eastAsia="宋体" w:cs="宋体"/>
          <w:kern w:val="0"/>
          <w:sz w:val="24"/>
          <w:lang w:val="en-US" w:eastAsia="zh-Hans"/>
        </w:rPr>
        <w:t>了解</w:t>
      </w:r>
      <w:r>
        <w:rPr>
          <w:rFonts w:hint="eastAsia" w:ascii="宋体" w:hAnsi="宋体" w:eastAsia="宋体" w:cs="宋体"/>
          <w:kern w:val="0"/>
          <w:sz w:val="24"/>
        </w:rPr>
        <w:t>其内容及含义，并能在有关问题中识别和直接使用，与课程标准中“了解”和“认识”相当</w:t>
      </w:r>
      <w:r>
        <w:rPr>
          <w:rFonts w:hint="eastAsia" w:ascii="宋体" w:hAnsi="宋体" w:cs="宋体"/>
          <w:kern w:val="0"/>
          <w:sz w:val="24"/>
        </w:rPr>
        <w:t>。</w:t>
      </w:r>
    </w:p>
    <w:p>
      <w:pPr>
        <w:spacing w:line="360" w:lineRule="auto"/>
        <w:ind w:firstLine="420"/>
        <w:rPr>
          <w:rFonts w:hint="eastAsia" w:ascii="宋体" w:hAnsi="宋体" w:cs="宋体"/>
          <w:kern w:val="0"/>
          <w:sz w:val="24"/>
        </w:rPr>
      </w:pPr>
      <w:r>
        <w:rPr>
          <w:rFonts w:hint="eastAsia" w:ascii="宋体" w:hAnsi="宋体" w:cs="宋体"/>
          <w:kern w:val="0"/>
          <w:sz w:val="24"/>
        </w:rPr>
        <w:t>Ⅱ.对所列知识要理解其确切含义及与其他知识的联系，能够进行叙述和解释，并能在实际问题的分析、综合、推理和判断等过程中运用，与课程标准中“理解”和“应用”相当。</w:t>
      </w:r>
    </w:p>
    <w:p>
      <w:pPr>
        <w:spacing w:line="360" w:lineRule="auto"/>
        <w:ind w:firstLine="420"/>
        <w:rPr>
          <w:rFonts w:hint="eastAsia" w:ascii="宋体" w:hAnsi="宋体" w:cs="宋体"/>
          <w:kern w:val="0"/>
          <w:sz w:val="24"/>
        </w:rPr>
      </w:pPr>
      <w:r>
        <w:rPr>
          <w:rFonts w:hint="eastAsia" w:ascii="宋体" w:hAnsi="宋体" w:cs="宋体"/>
          <w:kern w:val="0"/>
          <w:sz w:val="24"/>
        </w:rPr>
        <w:t>具体模块、主题、内容及要求见下表：</w:t>
      </w:r>
    </w:p>
    <w:tbl>
      <w:tblPr>
        <w:tblStyle w:val="2"/>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
        <w:gridCol w:w="1031"/>
        <w:gridCol w:w="2835"/>
        <w:gridCol w:w="709"/>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模块</w:t>
            </w:r>
          </w:p>
        </w:tc>
        <w:tc>
          <w:tcPr>
            <w:tcW w:w="1031" w:type="dxa"/>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主题</w:t>
            </w:r>
          </w:p>
        </w:tc>
        <w:tc>
          <w:tcPr>
            <w:tcW w:w="2835" w:type="dxa"/>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内容</w:t>
            </w:r>
          </w:p>
        </w:tc>
        <w:tc>
          <w:tcPr>
            <w:tcW w:w="709" w:type="dxa"/>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要求</w:t>
            </w:r>
          </w:p>
        </w:tc>
        <w:tc>
          <w:tcPr>
            <w:tcW w:w="2835" w:type="dxa"/>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954" w:type="dxa"/>
            <w:vMerge w:val="restart"/>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物理1</w:t>
            </w:r>
          </w:p>
        </w:tc>
        <w:tc>
          <w:tcPr>
            <w:tcW w:w="1031" w:type="dxa"/>
            <w:vMerge w:val="restart"/>
            <w:vAlign w:val="top"/>
          </w:tcPr>
          <w:p>
            <w:pPr>
              <w:spacing w:before="180" w:after="180" w:line="36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质点的直线运动</w:t>
            </w:r>
          </w:p>
        </w:tc>
        <w:tc>
          <w:tcPr>
            <w:tcW w:w="2835" w:type="dxa"/>
            <w:vAlign w:val="top"/>
          </w:tcPr>
          <w:p>
            <w:pPr>
              <w:spacing w:before="180" w:after="180" w:line="36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参考系，质点</w:t>
            </w:r>
          </w:p>
        </w:tc>
        <w:tc>
          <w:tcPr>
            <w:tcW w:w="709" w:type="dxa"/>
            <w:vAlign w:val="top"/>
          </w:tcPr>
          <w:p>
            <w:pPr>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Ⅰ</w:t>
            </w:r>
          </w:p>
        </w:tc>
        <w:tc>
          <w:tcPr>
            <w:tcW w:w="2835" w:type="dxa"/>
            <w:vMerge w:val="restart"/>
            <w:vAlign w:val="top"/>
          </w:tcPr>
          <w:p>
            <w:pPr>
              <w:spacing w:before="180" w:after="180" w:line="360" w:lineRule="auto"/>
              <w:ind w:left="34"/>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4" w:type="dxa"/>
            <w:vMerge w:val="continue"/>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p>
        </w:tc>
        <w:tc>
          <w:tcPr>
            <w:tcW w:w="1031" w:type="dxa"/>
            <w:vMerge w:val="continue"/>
            <w:vAlign w:val="top"/>
          </w:tcPr>
          <w:p>
            <w:pPr>
              <w:spacing w:before="180" w:after="180" w:line="360" w:lineRule="auto"/>
              <w:jc w:val="left"/>
              <w:rPr>
                <w:rFonts w:hint="eastAsia" w:asciiTheme="minorEastAsia" w:hAnsiTheme="minorEastAsia" w:eastAsiaTheme="minorEastAsia" w:cstheme="minorEastAsia"/>
                <w:kern w:val="0"/>
                <w:sz w:val="21"/>
                <w:szCs w:val="21"/>
              </w:rPr>
            </w:pPr>
          </w:p>
        </w:tc>
        <w:tc>
          <w:tcPr>
            <w:tcW w:w="2835" w:type="dxa"/>
            <w:vAlign w:val="top"/>
          </w:tcPr>
          <w:p>
            <w:pPr>
              <w:spacing w:before="180" w:after="180" w:line="36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位移、速度和加速度</w:t>
            </w:r>
          </w:p>
        </w:tc>
        <w:tc>
          <w:tcPr>
            <w:tcW w:w="709" w:type="dxa"/>
            <w:vAlign w:val="top"/>
          </w:tcPr>
          <w:p>
            <w:pPr>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Ⅱ</w:t>
            </w:r>
          </w:p>
        </w:tc>
        <w:tc>
          <w:tcPr>
            <w:tcW w:w="2835" w:type="dxa"/>
            <w:vMerge w:val="continue"/>
            <w:vAlign w:val="top"/>
          </w:tcPr>
          <w:p>
            <w:pPr>
              <w:spacing w:before="180" w:after="180" w:line="360"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trPr>
        <w:tc>
          <w:tcPr>
            <w:tcW w:w="954" w:type="dxa"/>
            <w:vMerge w:val="continue"/>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p>
        </w:tc>
        <w:tc>
          <w:tcPr>
            <w:tcW w:w="1031" w:type="dxa"/>
            <w:vMerge w:val="continue"/>
            <w:vAlign w:val="top"/>
          </w:tcPr>
          <w:p>
            <w:pPr>
              <w:spacing w:before="180" w:after="180" w:line="360" w:lineRule="auto"/>
              <w:jc w:val="left"/>
              <w:rPr>
                <w:rFonts w:hint="eastAsia" w:asciiTheme="minorEastAsia" w:hAnsiTheme="minorEastAsia" w:eastAsiaTheme="minorEastAsia" w:cstheme="minorEastAsia"/>
                <w:kern w:val="0"/>
                <w:sz w:val="21"/>
                <w:szCs w:val="21"/>
              </w:rPr>
            </w:pPr>
          </w:p>
        </w:tc>
        <w:tc>
          <w:tcPr>
            <w:tcW w:w="2835" w:type="dxa"/>
            <w:vAlign w:val="top"/>
          </w:tcPr>
          <w:p>
            <w:pPr>
              <w:spacing w:before="180" w:after="180" w:line="36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匀变速直线运动及其公式、图像</w:t>
            </w:r>
          </w:p>
        </w:tc>
        <w:tc>
          <w:tcPr>
            <w:tcW w:w="709" w:type="dxa"/>
            <w:vAlign w:val="top"/>
          </w:tcPr>
          <w:p>
            <w:pPr>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Ⅱ</w:t>
            </w:r>
          </w:p>
        </w:tc>
        <w:tc>
          <w:tcPr>
            <w:tcW w:w="2835" w:type="dxa"/>
            <w:vMerge w:val="continue"/>
            <w:vAlign w:val="top"/>
          </w:tcPr>
          <w:p>
            <w:pPr>
              <w:spacing w:before="180" w:after="180" w:line="360"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trPr>
        <w:tc>
          <w:tcPr>
            <w:tcW w:w="954" w:type="dxa"/>
            <w:vMerge w:val="continue"/>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p>
        </w:tc>
        <w:tc>
          <w:tcPr>
            <w:tcW w:w="1031" w:type="dxa"/>
            <w:vMerge w:val="restart"/>
            <w:vAlign w:val="top"/>
          </w:tcPr>
          <w:p>
            <w:pPr>
              <w:spacing w:before="180" w:after="180" w:line="36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相互作用与牛顿运动规律</w:t>
            </w:r>
          </w:p>
        </w:tc>
        <w:tc>
          <w:tcPr>
            <w:tcW w:w="2835" w:type="dxa"/>
            <w:vAlign w:val="top"/>
          </w:tcPr>
          <w:p>
            <w:pPr>
              <w:spacing w:before="180" w:after="180" w:line="36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滑动摩擦力、动摩擦因数、静摩擦力</w:t>
            </w:r>
          </w:p>
        </w:tc>
        <w:tc>
          <w:tcPr>
            <w:tcW w:w="709" w:type="dxa"/>
            <w:vAlign w:val="top"/>
          </w:tcPr>
          <w:p>
            <w:pPr>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Ⅰ</w:t>
            </w:r>
          </w:p>
        </w:tc>
        <w:tc>
          <w:tcPr>
            <w:tcW w:w="2835" w:type="dxa"/>
            <w:vMerge w:val="restart"/>
            <w:vAlign w:val="top"/>
          </w:tcPr>
          <w:p>
            <w:pPr>
              <w:numPr>
                <w:ilvl w:val="0"/>
                <w:numId w:val="1"/>
              </w:numPr>
              <w:spacing w:before="180" w:after="180" w:line="360" w:lineRule="auto"/>
              <w:ind w:left="34" w:hanging="34"/>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互成角度的力的合成和分解，主要考查作图法，在计算方面，只要求会应用直角三角形的知识求解。应懂得矢量有不同于标量的运算规则。</w:t>
            </w:r>
          </w:p>
          <w:p>
            <w:pPr>
              <w:numPr>
                <w:ilvl w:val="0"/>
                <w:numId w:val="1"/>
              </w:numPr>
              <w:spacing w:before="180" w:after="180" w:line="360" w:lineRule="auto"/>
              <w:ind w:left="34" w:hanging="34"/>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在牛顿运动定律中，要考察综合运用运动学和动力学知识解决力学问题的基本思路，但不处理连接体的问题。</w:t>
            </w:r>
          </w:p>
          <w:p>
            <w:pPr>
              <w:numPr>
                <w:ilvl w:val="0"/>
                <w:numId w:val="1"/>
              </w:numPr>
              <w:spacing w:before="180" w:after="180" w:line="360" w:lineRule="auto"/>
              <w:ind w:left="34" w:hanging="34"/>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物体的受力分析只要求处理受力情况比较简单的问题。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trPr>
        <w:tc>
          <w:tcPr>
            <w:tcW w:w="954" w:type="dxa"/>
            <w:vMerge w:val="continue"/>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p>
        </w:tc>
        <w:tc>
          <w:tcPr>
            <w:tcW w:w="1031" w:type="dxa"/>
            <w:vMerge w:val="continue"/>
            <w:vAlign w:val="top"/>
          </w:tcPr>
          <w:p>
            <w:pPr>
              <w:spacing w:before="180" w:after="180" w:line="360" w:lineRule="auto"/>
              <w:jc w:val="left"/>
              <w:rPr>
                <w:rFonts w:hint="eastAsia" w:asciiTheme="minorEastAsia" w:hAnsiTheme="minorEastAsia" w:eastAsiaTheme="minorEastAsia" w:cstheme="minorEastAsia"/>
                <w:kern w:val="0"/>
                <w:sz w:val="21"/>
                <w:szCs w:val="21"/>
              </w:rPr>
            </w:pPr>
          </w:p>
        </w:tc>
        <w:tc>
          <w:tcPr>
            <w:tcW w:w="2835" w:type="dxa"/>
            <w:vAlign w:val="top"/>
          </w:tcPr>
          <w:p>
            <w:pPr>
              <w:spacing w:before="180" w:after="180" w:line="36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形变、弹性、胡克定律</w:t>
            </w:r>
          </w:p>
        </w:tc>
        <w:tc>
          <w:tcPr>
            <w:tcW w:w="709" w:type="dxa"/>
            <w:vAlign w:val="top"/>
          </w:tcPr>
          <w:p>
            <w:pPr>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Ⅰ</w:t>
            </w:r>
          </w:p>
        </w:tc>
        <w:tc>
          <w:tcPr>
            <w:tcW w:w="2835" w:type="dxa"/>
            <w:vMerge w:val="continue"/>
            <w:vAlign w:val="top"/>
          </w:tcPr>
          <w:p>
            <w:pPr>
              <w:spacing w:before="180" w:after="180" w:line="360"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trPr>
        <w:tc>
          <w:tcPr>
            <w:tcW w:w="954" w:type="dxa"/>
            <w:vMerge w:val="continue"/>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p>
        </w:tc>
        <w:tc>
          <w:tcPr>
            <w:tcW w:w="1031" w:type="dxa"/>
            <w:vMerge w:val="continue"/>
            <w:vAlign w:val="top"/>
          </w:tcPr>
          <w:p>
            <w:pPr>
              <w:spacing w:before="180" w:after="180" w:line="360" w:lineRule="auto"/>
              <w:jc w:val="left"/>
              <w:rPr>
                <w:rFonts w:hint="eastAsia" w:asciiTheme="minorEastAsia" w:hAnsiTheme="minorEastAsia" w:eastAsiaTheme="minorEastAsia" w:cstheme="minorEastAsia"/>
                <w:kern w:val="0"/>
                <w:sz w:val="21"/>
                <w:szCs w:val="21"/>
              </w:rPr>
            </w:pPr>
          </w:p>
        </w:tc>
        <w:tc>
          <w:tcPr>
            <w:tcW w:w="2835" w:type="dxa"/>
            <w:vAlign w:val="top"/>
          </w:tcPr>
          <w:p>
            <w:pPr>
              <w:spacing w:before="180" w:after="180" w:line="36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矢量和标量</w:t>
            </w:r>
          </w:p>
        </w:tc>
        <w:tc>
          <w:tcPr>
            <w:tcW w:w="709" w:type="dxa"/>
            <w:vAlign w:val="top"/>
          </w:tcPr>
          <w:p>
            <w:pPr>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Ⅰ</w:t>
            </w:r>
          </w:p>
        </w:tc>
        <w:tc>
          <w:tcPr>
            <w:tcW w:w="2835" w:type="dxa"/>
            <w:vMerge w:val="continue"/>
            <w:vAlign w:val="top"/>
          </w:tcPr>
          <w:p>
            <w:pPr>
              <w:spacing w:before="180" w:after="180" w:line="360"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954" w:type="dxa"/>
            <w:vMerge w:val="continue"/>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p>
        </w:tc>
        <w:tc>
          <w:tcPr>
            <w:tcW w:w="1031" w:type="dxa"/>
            <w:vMerge w:val="continue"/>
            <w:vAlign w:val="top"/>
          </w:tcPr>
          <w:p>
            <w:pPr>
              <w:spacing w:before="180" w:after="180" w:line="360" w:lineRule="auto"/>
              <w:jc w:val="left"/>
              <w:rPr>
                <w:rFonts w:hint="eastAsia" w:asciiTheme="minorEastAsia" w:hAnsiTheme="minorEastAsia" w:eastAsiaTheme="minorEastAsia" w:cstheme="minorEastAsia"/>
                <w:kern w:val="0"/>
                <w:sz w:val="21"/>
                <w:szCs w:val="21"/>
              </w:rPr>
            </w:pPr>
          </w:p>
        </w:tc>
        <w:tc>
          <w:tcPr>
            <w:tcW w:w="2835" w:type="dxa"/>
            <w:vAlign w:val="top"/>
          </w:tcPr>
          <w:p>
            <w:pPr>
              <w:spacing w:before="180" w:after="180" w:line="36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力的合成和分解</w:t>
            </w:r>
          </w:p>
        </w:tc>
        <w:tc>
          <w:tcPr>
            <w:tcW w:w="709" w:type="dxa"/>
            <w:vAlign w:val="top"/>
          </w:tcPr>
          <w:p>
            <w:pPr>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Ⅱ</w:t>
            </w:r>
          </w:p>
        </w:tc>
        <w:tc>
          <w:tcPr>
            <w:tcW w:w="2835" w:type="dxa"/>
            <w:vMerge w:val="continue"/>
            <w:vAlign w:val="top"/>
          </w:tcPr>
          <w:p>
            <w:pPr>
              <w:spacing w:before="180" w:after="180" w:line="360"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954" w:type="dxa"/>
            <w:vMerge w:val="continue"/>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p>
        </w:tc>
        <w:tc>
          <w:tcPr>
            <w:tcW w:w="1031" w:type="dxa"/>
            <w:vMerge w:val="continue"/>
            <w:vAlign w:val="top"/>
          </w:tcPr>
          <w:p>
            <w:pPr>
              <w:spacing w:before="180" w:after="180" w:line="360" w:lineRule="auto"/>
              <w:jc w:val="left"/>
              <w:rPr>
                <w:rFonts w:hint="eastAsia" w:asciiTheme="minorEastAsia" w:hAnsiTheme="minorEastAsia" w:eastAsiaTheme="minorEastAsia" w:cstheme="minorEastAsia"/>
                <w:kern w:val="0"/>
                <w:sz w:val="21"/>
                <w:szCs w:val="21"/>
              </w:rPr>
            </w:pPr>
          </w:p>
        </w:tc>
        <w:tc>
          <w:tcPr>
            <w:tcW w:w="2835" w:type="dxa"/>
            <w:vAlign w:val="top"/>
          </w:tcPr>
          <w:p>
            <w:pPr>
              <w:spacing w:before="180" w:after="180" w:line="36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共点力的平衡</w:t>
            </w:r>
          </w:p>
        </w:tc>
        <w:tc>
          <w:tcPr>
            <w:tcW w:w="709" w:type="dxa"/>
            <w:vAlign w:val="top"/>
          </w:tcPr>
          <w:p>
            <w:pPr>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Ⅱ</w:t>
            </w:r>
          </w:p>
        </w:tc>
        <w:tc>
          <w:tcPr>
            <w:tcW w:w="2835" w:type="dxa"/>
            <w:vMerge w:val="continue"/>
            <w:vAlign w:val="top"/>
          </w:tcPr>
          <w:p>
            <w:pPr>
              <w:spacing w:before="180" w:after="180" w:line="360"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trPr>
        <w:tc>
          <w:tcPr>
            <w:tcW w:w="954" w:type="dxa"/>
            <w:vMerge w:val="continue"/>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p>
        </w:tc>
        <w:tc>
          <w:tcPr>
            <w:tcW w:w="1031" w:type="dxa"/>
            <w:vMerge w:val="continue"/>
            <w:vAlign w:val="top"/>
          </w:tcPr>
          <w:p>
            <w:pPr>
              <w:spacing w:before="180" w:after="180" w:line="360" w:lineRule="auto"/>
              <w:jc w:val="left"/>
              <w:rPr>
                <w:rFonts w:hint="eastAsia" w:asciiTheme="minorEastAsia" w:hAnsiTheme="minorEastAsia" w:eastAsiaTheme="minorEastAsia" w:cstheme="minorEastAsia"/>
                <w:kern w:val="0"/>
                <w:sz w:val="21"/>
                <w:szCs w:val="21"/>
              </w:rPr>
            </w:pPr>
          </w:p>
        </w:tc>
        <w:tc>
          <w:tcPr>
            <w:tcW w:w="2835" w:type="dxa"/>
            <w:vAlign w:val="top"/>
          </w:tcPr>
          <w:p>
            <w:pPr>
              <w:spacing w:before="180" w:after="180" w:line="36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牛顿运动定律</w:t>
            </w:r>
            <w:r>
              <w:rPr>
                <w:rFonts w:hint="eastAsia" w:asciiTheme="minorEastAsia" w:hAnsiTheme="minorEastAsia" w:eastAsiaTheme="minorEastAsia" w:cstheme="minorEastAsia"/>
                <w:kern w:val="0"/>
                <w:sz w:val="21"/>
                <w:szCs w:val="21"/>
                <w:lang w:val="en-US" w:eastAsia="zh-Hans"/>
              </w:rPr>
              <w:t>及其</w:t>
            </w:r>
            <w:r>
              <w:rPr>
                <w:rFonts w:hint="eastAsia" w:asciiTheme="minorEastAsia" w:hAnsiTheme="minorEastAsia" w:eastAsiaTheme="minorEastAsia" w:cstheme="minorEastAsia"/>
                <w:kern w:val="0"/>
                <w:sz w:val="21"/>
                <w:szCs w:val="21"/>
              </w:rPr>
              <w:t>应用</w:t>
            </w:r>
          </w:p>
        </w:tc>
        <w:tc>
          <w:tcPr>
            <w:tcW w:w="709" w:type="dxa"/>
            <w:vAlign w:val="top"/>
          </w:tcPr>
          <w:p>
            <w:pPr>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Ⅱ</w:t>
            </w:r>
          </w:p>
        </w:tc>
        <w:tc>
          <w:tcPr>
            <w:tcW w:w="2835" w:type="dxa"/>
            <w:vMerge w:val="continue"/>
            <w:vAlign w:val="top"/>
          </w:tcPr>
          <w:p>
            <w:pPr>
              <w:spacing w:before="180" w:after="180" w:line="360"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954" w:type="dxa"/>
            <w:vMerge w:val="continue"/>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p>
        </w:tc>
        <w:tc>
          <w:tcPr>
            <w:tcW w:w="1031" w:type="dxa"/>
            <w:vMerge w:val="continue"/>
            <w:vAlign w:val="top"/>
          </w:tcPr>
          <w:p>
            <w:pPr>
              <w:spacing w:before="180" w:after="180" w:line="360" w:lineRule="auto"/>
              <w:jc w:val="left"/>
              <w:rPr>
                <w:rFonts w:hint="eastAsia" w:asciiTheme="minorEastAsia" w:hAnsiTheme="minorEastAsia" w:eastAsiaTheme="minorEastAsia" w:cstheme="minorEastAsia"/>
                <w:kern w:val="0"/>
                <w:sz w:val="21"/>
                <w:szCs w:val="21"/>
              </w:rPr>
            </w:pPr>
          </w:p>
        </w:tc>
        <w:tc>
          <w:tcPr>
            <w:tcW w:w="2835" w:type="dxa"/>
            <w:vAlign w:val="top"/>
          </w:tcPr>
          <w:p>
            <w:pPr>
              <w:spacing w:before="180" w:after="180" w:line="36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超重和失重</w:t>
            </w:r>
          </w:p>
        </w:tc>
        <w:tc>
          <w:tcPr>
            <w:tcW w:w="709" w:type="dxa"/>
            <w:vAlign w:val="top"/>
          </w:tcPr>
          <w:p>
            <w:pPr>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Ⅰ</w:t>
            </w:r>
          </w:p>
        </w:tc>
        <w:tc>
          <w:tcPr>
            <w:tcW w:w="2835" w:type="dxa"/>
            <w:vMerge w:val="continue"/>
            <w:vAlign w:val="top"/>
          </w:tcPr>
          <w:p>
            <w:pPr>
              <w:spacing w:before="180" w:after="180" w:line="360"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954" w:type="dxa"/>
            <w:vMerge w:val="restart"/>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物理2</w:t>
            </w:r>
          </w:p>
        </w:tc>
        <w:tc>
          <w:tcPr>
            <w:tcW w:w="1031" w:type="dxa"/>
            <w:vMerge w:val="restart"/>
            <w:vAlign w:val="top"/>
          </w:tcPr>
          <w:p>
            <w:pPr>
              <w:spacing w:before="180" w:after="180" w:line="36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机械能</w:t>
            </w:r>
          </w:p>
        </w:tc>
        <w:tc>
          <w:tcPr>
            <w:tcW w:w="2835" w:type="dxa"/>
            <w:vAlign w:val="top"/>
          </w:tcPr>
          <w:p>
            <w:pPr>
              <w:spacing w:before="180" w:after="180" w:line="36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功和功率</w:t>
            </w:r>
          </w:p>
        </w:tc>
        <w:tc>
          <w:tcPr>
            <w:tcW w:w="709" w:type="dxa"/>
            <w:vAlign w:val="top"/>
          </w:tcPr>
          <w:p>
            <w:pPr>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Ⅱ</w:t>
            </w:r>
          </w:p>
        </w:tc>
        <w:tc>
          <w:tcPr>
            <w:tcW w:w="2835" w:type="dxa"/>
            <w:vMerge w:val="restart"/>
            <w:vAlign w:val="top"/>
          </w:tcPr>
          <w:p>
            <w:pPr>
              <w:numPr>
                <w:ilvl w:val="0"/>
                <w:numId w:val="2"/>
              </w:numPr>
              <w:spacing w:before="180" w:after="180" w:line="360" w:lineRule="auto"/>
              <w:ind w:left="34" w:hanging="34"/>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要懂得功是能量转化的量度。</w:t>
            </w:r>
          </w:p>
          <w:p>
            <w:pPr>
              <w:numPr>
                <w:ilvl w:val="0"/>
                <w:numId w:val="2"/>
              </w:numPr>
              <w:spacing w:before="180" w:after="180" w:line="360" w:lineRule="auto"/>
              <w:ind w:left="34" w:hanging="34"/>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在处理功和能的关系时，可不用负功的说法。</w:t>
            </w:r>
          </w:p>
          <w:p>
            <w:pPr>
              <w:numPr>
                <w:ilvl w:val="0"/>
                <w:numId w:val="2"/>
              </w:numPr>
              <w:spacing w:before="180" w:after="180" w:line="360" w:lineRule="auto"/>
              <w:ind w:left="34" w:hanging="34"/>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弹性势能，只要求定性了解。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trPr>
        <w:tc>
          <w:tcPr>
            <w:tcW w:w="954" w:type="dxa"/>
            <w:vMerge w:val="continue"/>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p>
        </w:tc>
        <w:tc>
          <w:tcPr>
            <w:tcW w:w="1031" w:type="dxa"/>
            <w:vMerge w:val="continue"/>
            <w:vAlign w:val="top"/>
          </w:tcPr>
          <w:p>
            <w:pPr>
              <w:spacing w:before="180" w:after="180" w:line="360" w:lineRule="auto"/>
              <w:jc w:val="left"/>
              <w:rPr>
                <w:rFonts w:hint="eastAsia" w:asciiTheme="minorEastAsia" w:hAnsiTheme="minorEastAsia" w:eastAsiaTheme="minorEastAsia" w:cstheme="minorEastAsia"/>
                <w:kern w:val="0"/>
                <w:sz w:val="21"/>
                <w:szCs w:val="21"/>
              </w:rPr>
            </w:pPr>
          </w:p>
        </w:tc>
        <w:tc>
          <w:tcPr>
            <w:tcW w:w="2835" w:type="dxa"/>
            <w:vAlign w:val="top"/>
          </w:tcPr>
          <w:p>
            <w:pPr>
              <w:spacing w:before="180" w:after="180" w:line="36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动能和动能定理</w:t>
            </w:r>
          </w:p>
        </w:tc>
        <w:tc>
          <w:tcPr>
            <w:tcW w:w="709" w:type="dxa"/>
            <w:vAlign w:val="top"/>
          </w:tcPr>
          <w:p>
            <w:pPr>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Ⅱ</w:t>
            </w:r>
          </w:p>
        </w:tc>
        <w:tc>
          <w:tcPr>
            <w:tcW w:w="2835" w:type="dxa"/>
            <w:vMerge w:val="continue"/>
            <w:vAlign w:val="top"/>
          </w:tcPr>
          <w:p>
            <w:pPr>
              <w:spacing w:before="180" w:after="180" w:line="360"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954" w:type="dxa"/>
            <w:vMerge w:val="continue"/>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p>
        </w:tc>
        <w:tc>
          <w:tcPr>
            <w:tcW w:w="1031" w:type="dxa"/>
            <w:vMerge w:val="continue"/>
            <w:vAlign w:val="top"/>
          </w:tcPr>
          <w:p>
            <w:pPr>
              <w:spacing w:before="180" w:after="180" w:line="360" w:lineRule="auto"/>
              <w:jc w:val="left"/>
              <w:rPr>
                <w:rFonts w:hint="eastAsia" w:asciiTheme="minorEastAsia" w:hAnsiTheme="minorEastAsia" w:eastAsiaTheme="minorEastAsia" w:cstheme="minorEastAsia"/>
                <w:kern w:val="0"/>
                <w:sz w:val="21"/>
                <w:szCs w:val="21"/>
              </w:rPr>
            </w:pPr>
          </w:p>
        </w:tc>
        <w:tc>
          <w:tcPr>
            <w:tcW w:w="2835" w:type="dxa"/>
            <w:vAlign w:val="top"/>
          </w:tcPr>
          <w:p>
            <w:pPr>
              <w:spacing w:before="180" w:after="180" w:line="36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重力做功与重力势能</w:t>
            </w:r>
          </w:p>
        </w:tc>
        <w:tc>
          <w:tcPr>
            <w:tcW w:w="709" w:type="dxa"/>
            <w:vAlign w:val="top"/>
          </w:tcPr>
          <w:p>
            <w:pPr>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Ⅱ</w:t>
            </w:r>
          </w:p>
        </w:tc>
        <w:tc>
          <w:tcPr>
            <w:tcW w:w="2835" w:type="dxa"/>
            <w:vMerge w:val="continue"/>
            <w:vAlign w:val="top"/>
          </w:tcPr>
          <w:p>
            <w:pPr>
              <w:spacing w:before="180" w:after="180" w:line="360"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954" w:type="dxa"/>
            <w:vMerge w:val="continue"/>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p>
        </w:tc>
        <w:tc>
          <w:tcPr>
            <w:tcW w:w="1031" w:type="dxa"/>
            <w:vMerge w:val="continue"/>
            <w:vAlign w:val="top"/>
          </w:tcPr>
          <w:p>
            <w:pPr>
              <w:spacing w:before="180" w:after="180" w:line="360" w:lineRule="auto"/>
              <w:jc w:val="left"/>
              <w:rPr>
                <w:rFonts w:hint="eastAsia" w:asciiTheme="minorEastAsia" w:hAnsiTheme="minorEastAsia" w:eastAsiaTheme="minorEastAsia" w:cstheme="minorEastAsia"/>
                <w:kern w:val="0"/>
                <w:sz w:val="21"/>
                <w:szCs w:val="21"/>
              </w:rPr>
            </w:pPr>
          </w:p>
        </w:tc>
        <w:tc>
          <w:tcPr>
            <w:tcW w:w="2835" w:type="dxa"/>
            <w:vAlign w:val="top"/>
          </w:tcPr>
          <w:p>
            <w:pPr>
              <w:spacing w:before="180" w:after="180" w:line="36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功能关系、机械能守恒定律及其应用</w:t>
            </w:r>
          </w:p>
        </w:tc>
        <w:tc>
          <w:tcPr>
            <w:tcW w:w="709" w:type="dxa"/>
            <w:vAlign w:val="top"/>
          </w:tcPr>
          <w:p>
            <w:pPr>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Ⅱ</w:t>
            </w:r>
          </w:p>
        </w:tc>
        <w:tc>
          <w:tcPr>
            <w:tcW w:w="2835" w:type="dxa"/>
            <w:vMerge w:val="continue"/>
            <w:vAlign w:val="top"/>
          </w:tcPr>
          <w:p>
            <w:pPr>
              <w:spacing w:before="180" w:after="180" w:line="360"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954" w:type="dxa"/>
            <w:vMerge w:val="continue"/>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p>
        </w:tc>
        <w:tc>
          <w:tcPr>
            <w:tcW w:w="1031" w:type="dxa"/>
            <w:vMerge w:val="restart"/>
            <w:vAlign w:val="top"/>
          </w:tcPr>
          <w:p>
            <w:pPr>
              <w:spacing w:before="180" w:after="180" w:line="36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抛体运动与圆周运动</w:t>
            </w:r>
          </w:p>
        </w:tc>
        <w:tc>
          <w:tcPr>
            <w:tcW w:w="2835" w:type="dxa"/>
            <w:vAlign w:val="top"/>
          </w:tcPr>
          <w:p>
            <w:pPr>
              <w:spacing w:before="180" w:after="180" w:line="36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运动的合成和分解</w:t>
            </w:r>
          </w:p>
        </w:tc>
        <w:tc>
          <w:tcPr>
            <w:tcW w:w="709" w:type="dxa"/>
            <w:vAlign w:val="top"/>
          </w:tcPr>
          <w:p>
            <w:pPr>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Ⅱ</w:t>
            </w:r>
          </w:p>
        </w:tc>
        <w:tc>
          <w:tcPr>
            <w:tcW w:w="2835" w:type="dxa"/>
            <w:vMerge w:val="restart"/>
            <w:vAlign w:val="top"/>
          </w:tcPr>
          <w:p>
            <w:pPr>
              <w:numPr>
                <w:ilvl w:val="0"/>
                <w:numId w:val="3"/>
              </w:numPr>
              <w:spacing w:before="180" w:after="180" w:line="360" w:lineRule="auto"/>
              <w:ind w:left="33" w:hanging="33"/>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斜抛运动只作定性要求。</w:t>
            </w:r>
          </w:p>
          <w:p>
            <w:pPr>
              <w:numPr>
                <w:ilvl w:val="0"/>
                <w:numId w:val="3"/>
              </w:numPr>
              <w:spacing w:before="180" w:after="180" w:line="360" w:lineRule="auto"/>
              <w:ind w:left="33" w:hanging="33"/>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只要求正确使用向心加速度公式a</w:t>
            </w:r>
            <w:r>
              <w:rPr>
                <w:rFonts w:hint="eastAsia" w:asciiTheme="minorEastAsia" w:hAnsiTheme="minorEastAsia" w:eastAsiaTheme="minorEastAsia" w:cstheme="minorEastAsia"/>
                <w:kern w:val="0"/>
                <w:sz w:val="21"/>
                <w:szCs w:val="21"/>
                <w:vertAlign w:val="subscript"/>
              </w:rPr>
              <w:t>n</w:t>
            </w:r>
            <w:r>
              <w:rPr>
                <w:rFonts w:hint="eastAsia" w:asciiTheme="minorEastAsia" w:hAnsiTheme="minorEastAsia" w:eastAsiaTheme="minorEastAsia" w:cstheme="minorEastAsia"/>
                <w:kern w:val="0"/>
                <w:sz w:val="21"/>
                <w:szCs w:val="21"/>
              </w:rPr>
              <w:t>=v</w:t>
            </w:r>
            <w:r>
              <w:rPr>
                <w:rFonts w:hint="eastAsia" w:asciiTheme="minorEastAsia" w:hAnsiTheme="minorEastAsia" w:eastAsiaTheme="minorEastAsia" w:cstheme="minorEastAsia"/>
                <w:kern w:val="0"/>
                <w:sz w:val="21"/>
                <w:szCs w:val="21"/>
                <w:vertAlign w:val="superscript"/>
              </w:rPr>
              <w:t>2</w:t>
            </w:r>
            <w:r>
              <w:rPr>
                <w:rFonts w:hint="eastAsia" w:asciiTheme="minorEastAsia" w:hAnsiTheme="minorEastAsia" w:eastAsiaTheme="minorEastAsia" w:cstheme="minorEastAsia"/>
                <w:kern w:val="0"/>
                <w:sz w:val="21"/>
                <w:szCs w:val="21"/>
              </w:rPr>
              <w:t>/r=rω</w:t>
            </w:r>
            <w:r>
              <w:rPr>
                <w:rFonts w:hint="eastAsia" w:asciiTheme="minorEastAsia" w:hAnsiTheme="minorEastAsia" w:eastAsiaTheme="minorEastAsia" w:cstheme="minorEastAsia"/>
                <w:kern w:val="0"/>
                <w:sz w:val="21"/>
                <w:szCs w:val="21"/>
                <w:vertAlign w:val="superscript"/>
              </w:rPr>
              <w:t>2</w:t>
            </w:r>
            <w:r>
              <w:rPr>
                <w:rFonts w:hint="eastAsia" w:asciiTheme="minorEastAsia" w:hAnsiTheme="minorEastAsia" w:eastAsiaTheme="minorEastAsia" w:cstheme="minorEastAsia"/>
                <w:kern w:val="0"/>
                <w:sz w:val="21"/>
                <w:szCs w:val="21"/>
              </w:rPr>
              <w:t>，不要求知道公式的推导。</w:t>
            </w:r>
          </w:p>
          <w:p>
            <w:pPr>
              <w:spacing w:before="180" w:after="180" w:line="360" w:lineRule="auto"/>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trPr>
        <w:tc>
          <w:tcPr>
            <w:tcW w:w="954" w:type="dxa"/>
            <w:vMerge w:val="continue"/>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p>
        </w:tc>
        <w:tc>
          <w:tcPr>
            <w:tcW w:w="1031" w:type="dxa"/>
            <w:vMerge w:val="continue"/>
            <w:vAlign w:val="top"/>
          </w:tcPr>
          <w:p>
            <w:pPr>
              <w:spacing w:before="180" w:after="180" w:line="360" w:lineRule="auto"/>
              <w:jc w:val="left"/>
              <w:rPr>
                <w:rFonts w:hint="eastAsia" w:asciiTheme="minorEastAsia" w:hAnsiTheme="minorEastAsia" w:eastAsiaTheme="minorEastAsia" w:cstheme="minorEastAsia"/>
                <w:kern w:val="0"/>
                <w:sz w:val="21"/>
                <w:szCs w:val="21"/>
              </w:rPr>
            </w:pPr>
          </w:p>
        </w:tc>
        <w:tc>
          <w:tcPr>
            <w:tcW w:w="2835" w:type="dxa"/>
            <w:vAlign w:val="top"/>
          </w:tcPr>
          <w:p>
            <w:pPr>
              <w:spacing w:before="180" w:after="180" w:line="360" w:lineRule="auto"/>
              <w:jc w:val="left"/>
              <w:rPr>
                <w:rFonts w:hint="eastAsia" w:asciiTheme="minorEastAsia" w:hAnsiTheme="minorEastAsia" w:eastAsiaTheme="minorEastAsia" w:cstheme="minorEastAsia"/>
                <w:kern w:val="0"/>
                <w:sz w:val="21"/>
                <w:szCs w:val="21"/>
                <w:lang w:val="en-US" w:eastAsia="zh-Hans"/>
              </w:rPr>
            </w:pPr>
            <w:r>
              <w:rPr>
                <w:rFonts w:hint="eastAsia" w:asciiTheme="minorEastAsia" w:hAnsiTheme="minorEastAsia" w:eastAsiaTheme="minorEastAsia" w:cstheme="minorEastAsia"/>
                <w:kern w:val="0"/>
                <w:sz w:val="21"/>
                <w:szCs w:val="21"/>
                <w:lang w:val="en-US" w:eastAsia="zh-Hans"/>
              </w:rPr>
              <w:t>平</w:t>
            </w:r>
            <w:r>
              <w:rPr>
                <w:rFonts w:hint="eastAsia" w:asciiTheme="minorEastAsia" w:hAnsiTheme="minorEastAsia" w:eastAsiaTheme="minorEastAsia" w:cstheme="minorEastAsia"/>
                <w:kern w:val="0"/>
                <w:sz w:val="21"/>
                <w:szCs w:val="21"/>
              </w:rPr>
              <w:t>抛运动</w:t>
            </w:r>
            <w:r>
              <w:rPr>
                <w:rFonts w:hint="eastAsia" w:asciiTheme="minorEastAsia" w:hAnsiTheme="minorEastAsia" w:eastAsiaTheme="minorEastAsia" w:cstheme="minorEastAsia"/>
                <w:kern w:val="0"/>
                <w:sz w:val="21"/>
                <w:szCs w:val="21"/>
                <w:lang w:val="en-US" w:eastAsia="zh-Hans"/>
              </w:rPr>
              <w:t>及公式</w:t>
            </w:r>
          </w:p>
        </w:tc>
        <w:tc>
          <w:tcPr>
            <w:tcW w:w="709" w:type="dxa"/>
            <w:vAlign w:val="top"/>
          </w:tcPr>
          <w:p>
            <w:pPr>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Ⅱ</w:t>
            </w:r>
          </w:p>
        </w:tc>
        <w:tc>
          <w:tcPr>
            <w:tcW w:w="2835" w:type="dxa"/>
            <w:vMerge w:val="continue"/>
            <w:vAlign w:val="top"/>
          </w:tcPr>
          <w:p>
            <w:pPr>
              <w:spacing w:before="180" w:after="180" w:line="360"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trPr>
        <w:tc>
          <w:tcPr>
            <w:tcW w:w="954" w:type="dxa"/>
            <w:vMerge w:val="continue"/>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p>
        </w:tc>
        <w:tc>
          <w:tcPr>
            <w:tcW w:w="1031" w:type="dxa"/>
            <w:vMerge w:val="continue"/>
            <w:vAlign w:val="top"/>
          </w:tcPr>
          <w:p>
            <w:pPr>
              <w:spacing w:before="180" w:after="180" w:line="360" w:lineRule="auto"/>
              <w:jc w:val="left"/>
              <w:rPr>
                <w:rFonts w:hint="eastAsia" w:asciiTheme="minorEastAsia" w:hAnsiTheme="minorEastAsia" w:eastAsiaTheme="minorEastAsia" w:cstheme="minorEastAsia"/>
                <w:kern w:val="0"/>
                <w:sz w:val="21"/>
                <w:szCs w:val="21"/>
              </w:rPr>
            </w:pPr>
          </w:p>
        </w:tc>
        <w:tc>
          <w:tcPr>
            <w:tcW w:w="2835" w:type="dxa"/>
            <w:vAlign w:val="top"/>
          </w:tcPr>
          <w:p>
            <w:pPr>
              <w:spacing w:before="180" w:after="180" w:line="36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匀速圆周运动、角速度、线速度、向心加速度</w:t>
            </w:r>
          </w:p>
        </w:tc>
        <w:tc>
          <w:tcPr>
            <w:tcW w:w="709" w:type="dxa"/>
            <w:vAlign w:val="top"/>
          </w:tcPr>
          <w:p>
            <w:pPr>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Ⅰ</w:t>
            </w:r>
          </w:p>
        </w:tc>
        <w:tc>
          <w:tcPr>
            <w:tcW w:w="2835" w:type="dxa"/>
            <w:vMerge w:val="continue"/>
            <w:vAlign w:val="top"/>
          </w:tcPr>
          <w:p>
            <w:pPr>
              <w:spacing w:before="180" w:after="180" w:line="360"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954" w:type="dxa"/>
            <w:vMerge w:val="continue"/>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p>
        </w:tc>
        <w:tc>
          <w:tcPr>
            <w:tcW w:w="1031" w:type="dxa"/>
            <w:vMerge w:val="continue"/>
            <w:vAlign w:val="top"/>
          </w:tcPr>
          <w:p>
            <w:pPr>
              <w:spacing w:before="180" w:after="180" w:line="360" w:lineRule="auto"/>
              <w:jc w:val="left"/>
              <w:rPr>
                <w:rFonts w:hint="eastAsia" w:asciiTheme="minorEastAsia" w:hAnsiTheme="minorEastAsia" w:eastAsiaTheme="minorEastAsia" w:cstheme="minorEastAsia"/>
                <w:kern w:val="0"/>
                <w:sz w:val="21"/>
                <w:szCs w:val="21"/>
              </w:rPr>
            </w:pPr>
          </w:p>
        </w:tc>
        <w:tc>
          <w:tcPr>
            <w:tcW w:w="2835" w:type="dxa"/>
            <w:vAlign w:val="top"/>
          </w:tcPr>
          <w:p>
            <w:pPr>
              <w:spacing w:before="180" w:after="180" w:line="36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匀速圆周运动的向心力</w:t>
            </w:r>
          </w:p>
        </w:tc>
        <w:tc>
          <w:tcPr>
            <w:tcW w:w="709" w:type="dxa"/>
            <w:vAlign w:val="top"/>
          </w:tcPr>
          <w:p>
            <w:pPr>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Ⅱ</w:t>
            </w:r>
          </w:p>
        </w:tc>
        <w:tc>
          <w:tcPr>
            <w:tcW w:w="2835" w:type="dxa"/>
            <w:vMerge w:val="continue"/>
            <w:vAlign w:val="top"/>
          </w:tcPr>
          <w:p>
            <w:pPr>
              <w:spacing w:before="180" w:after="180" w:line="360"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954" w:type="dxa"/>
            <w:vMerge w:val="continue"/>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p>
        </w:tc>
        <w:tc>
          <w:tcPr>
            <w:tcW w:w="1031" w:type="dxa"/>
            <w:vMerge w:val="continue"/>
            <w:vAlign w:val="top"/>
          </w:tcPr>
          <w:p>
            <w:pPr>
              <w:spacing w:before="180" w:after="180" w:line="360" w:lineRule="auto"/>
              <w:jc w:val="left"/>
              <w:rPr>
                <w:rFonts w:hint="eastAsia" w:asciiTheme="minorEastAsia" w:hAnsiTheme="minorEastAsia" w:eastAsiaTheme="minorEastAsia" w:cstheme="minorEastAsia"/>
                <w:kern w:val="0"/>
                <w:sz w:val="21"/>
                <w:szCs w:val="21"/>
              </w:rPr>
            </w:pPr>
          </w:p>
        </w:tc>
        <w:tc>
          <w:tcPr>
            <w:tcW w:w="2835" w:type="dxa"/>
            <w:vAlign w:val="top"/>
          </w:tcPr>
          <w:p>
            <w:pPr>
              <w:spacing w:before="180" w:after="180" w:line="36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离心现象</w:t>
            </w:r>
          </w:p>
        </w:tc>
        <w:tc>
          <w:tcPr>
            <w:tcW w:w="709" w:type="dxa"/>
            <w:vAlign w:val="top"/>
          </w:tcPr>
          <w:p>
            <w:pPr>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Ⅰ</w:t>
            </w:r>
          </w:p>
        </w:tc>
        <w:tc>
          <w:tcPr>
            <w:tcW w:w="2835" w:type="dxa"/>
            <w:vMerge w:val="continue"/>
            <w:vAlign w:val="top"/>
          </w:tcPr>
          <w:p>
            <w:pPr>
              <w:spacing w:before="180" w:after="180" w:line="360"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trPr>
        <w:tc>
          <w:tcPr>
            <w:tcW w:w="954" w:type="dxa"/>
            <w:vMerge w:val="continue"/>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p>
        </w:tc>
        <w:tc>
          <w:tcPr>
            <w:tcW w:w="1031" w:type="dxa"/>
            <w:vMerge w:val="restart"/>
            <w:vAlign w:val="top"/>
          </w:tcPr>
          <w:p>
            <w:pPr>
              <w:spacing w:before="180" w:after="180" w:line="36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万有引力定律</w:t>
            </w:r>
          </w:p>
        </w:tc>
        <w:tc>
          <w:tcPr>
            <w:tcW w:w="2835" w:type="dxa"/>
            <w:vAlign w:val="top"/>
          </w:tcPr>
          <w:p>
            <w:pPr>
              <w:spacing w:before="180" w:after="180" w:line="36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万有引力定律及其应用</w:t>
            </w:r>
          </w:p>
        </w:tc>
        <w:tc>
          <w:tcPr>
            <w:tcW w:w="709" w:type="dxa"/>
            <w:vAlign w:val="top"/>
          </w:tcPr>
          <w:p>
            <w:pPr>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Ⅱ</w:t>
            </w:r>
          </w:p>
        </w:tc>
        <w:tc>
          <w:tcPr>
            <w:tcW w:w="2835" w:type="dxa"/>
            <w:vMerge w:val="restart"/>
            <w:vAlign w:val="top"/>
          </w:tcPr>
          <w:p>
            <w:pPr>
              <w:spacing w:before="180" w:after="180" w:line="36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理解万有引力定律，能够联系人类在探索天体运行规律和发展航天技术两方面取得的成果。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954" w:type="dxa"/>
            <w:vMerge w:val="continue"/>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p>
        </w:tc>
        <w:tc>
          <w:tcPr>
            <w:tcW w:w="1031" w:type="dxa"/>
            <w:vMerge w:val="continue"/>
            <w:vAlign w:val="top"/>
          </w:tcPr>
          <w:p>
            <w:pPr>
              <w:spacing w:before="180" w:after="180" w:line="360" w:lineRule="auto"/>
              <w:jc w:val="left"/>
              <w:rPr>
                <w:rFonts w:hint="eastAsia" w:asciiTheme="minorEastAsia" w:hAnsiTheme="minorEastAsia" w:eastAsiaTheme="minorEastAsia" w:cstheme="minorEastAsia"/>
                <w:kern w:val="0"/>
                <w:sz w:val="21"/>
                <w:szCs w:val="21"/>
              </w:rPr>
            </w:pPr>
          </w:p>
        </w:tc>
        <w:tc>
          <w:tcPr>
            <w:tcW w:w="2835" w:type="dxa"/>
            <w:vAlign w:val="top"/>
          </w:tcPr>
          <w:p>
            <w:pPr>
              <w:spacing w:before="180" w:after="180" w:line="36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环绕速度</w:t>
            </w:r>
          </w:p>
        </w:tc>
        <w:tc>
          <w:tcPr>
            <w:tcW w:w="709" w:type="dxa"/>
            <w:vAlign w:val="top"/>
          </w:tcPr>
          <w:p>
            <w:pPr>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Ⅰ</w:t>
            </w:r>
          </w:p>
        </w:tc>
        <w:tc>
          <w:tcPr>
            <w:tcW w:w="2835" w:type="dxa"/>
            <w:vMerge w:val="continue"/>
            <w:vAlign w:val="top"/>
          </w:tcPr>
          <w:p>
            <w:pPr>
              <w:spacing w:before="180" w:after="180" w:line="360"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954" w:type="dxa"/>
            <w:vMerge w:val="continue"/>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p>
        </w:tc>
        <w:tc>
          <w:tcPr>
            <w:tcW w:w="1031" w:type="dxa"/>
            <w:vMerge w:val="continue"/>
            <w:vAlign w:val="top"/>
          </w:tcPr>
          <w:p>
            <w:pPr>
              <w:spacing w:before="180" w:after="180" w:line="360" w:lineRule="auto"/>
              <w:jc w:val="left"/>
              <w:rPr>
                <w:rFonts w:hint="eastAsia" w:asciiTheme="minorEastAsia" w:hAnsiTheme="minorEastAsia" w:eastAsiaTheme="minorEastAsia" w:cstheme="minorEastAsia"/>
                <w:kern w:val="0"/>
                <w:sz w:val="21"/>
                <w:szCs w:val="21"/>
              </w:rPr>
            </w:pPr>
          </w:p>
        </w:tc>
        <w:tc>
          <w:tcPr>
            <w:tcW w:w="2835" w:type="dxa"/>
            <w:vAlign w:val="top"/>
          </w:tcPr>
          <w:p>
            <w:pPr>
              <w:spacing w:before="180" w:after="180" w:line="36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第二宇宙速度和第三宇宙速度</w:t>
            </w:r>
          </w:p>
        </w:tc>
        <w:tc>
          <w:tcPr>
            <w:tcW w:w="709" w:type="dxa"/>
            <w:vAlign w:val="top"/>
          </w:tcPr>
          <w:p>
            <w:pPr>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Ⅰ</w:t>
            </w:r>
          </w:p>
        </w:tc>
        <w:tc>
          <w:tcPr>
            <w:tcW w:w="2835" w:type="dxa"/>
            <w:vMerge w:val="continue"/>
            <w:vAlign w:val="top"/>
          </w:tcPr>
          <w:p>
            <w:pPr>
              <w:spacing w:before="180" w:after="180" w:line="360"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trPr>
        <w:tc>
          <w:tcPr>
            <w:tcW w:w="954" w:type="dxa"/>
            <w:vMerge w:val="continue"/>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p>
        </w:tc>
        <w:tc>
          <w:tcPr>
            <w:tcW w:w="1031" w:type="dxa"/>
            <w:vMerge w:val="continue"/>
            <w:vAlign w:val="top"/>
          </w:tcPr>
          <w:p>
            <w:pPr>
              <w:spacing w:before="180" w:after="180" w:line="360" w:lineRule="auto"/>
              <w:jc w:val="left"/>
              <w:rPr>
                <w:rFonts w:hint="eastAsia" w:asciiTheme="minorEastAsia" w:hAnsiTheme="minorEastAsia" w:eastAsiaTheme="minorEastAsia" w:cstheme="minorEastAsia"/>
                <w:kern w:val="0"/>
                <w:sz w:val="21"/>
                <w:szCs w:val="21"/>
              </w:rPr>
            </w:pPr>
          </w:p>
        </w:tc>
        <w:tc>
          <w:tcPr>
            <w:tcW w:w="2835" w:type="dxa"/>
            <w:vAlign w:val="top"/>
          </w:tcPr>
          <w:p>
            <w:pPr>
              <w:spacing w:before="180" w:after="180" w:line="36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经典时空观和相对论时空观</w:t>
            </w:r>
          </w:p>
        </w:tc>
        <w:tc>
          <w:tcPr>
            <w:tcW w:w="709" w:type="dxa"/>
            <w:vAlign w:val="top"/>
          </w:tcPr>
          <w:p>
            <w:pPr>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Ⅰ</w:t>
            </w:r>
          </w:p>
        </w:tc>
        <w:tc>
          <w:tcPr>
            <w:tcW w:w="2835" w:type="dxa"/>
            <w:vMerge w:val="continue"/>
            <w:vAlign w:val="top"/>
          </w:tcPr>
          <w:p>
            <w:pPr>
              <w:spacing w:before="180" w:after="180" w:line="360"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954" w:type="dxa"/>
            <w:vMerge w:val="restart"/>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选修3-1</w:t>
            </w:r>
          </w:p>
        </w:tc>
        <w:tc>
          <w:tcPr>
            <w:tcW w:w="1031" w:type="dxa"/>
            <w:vMerge w:val="restart"/>
            <w:vAlign w:val="top"/>
          </w:tcPr>
          <w:p>
            <w:pPr>
              <w:spacing w:before="180" w:after="180" w:line="36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电场</w:t>
            </w:r>
          </w:p>
        </w:tc>
        <w:tc>
          <w:tcPr>
            <w:tcW w:w="2835" w:type="dxa"/>
            <w:vAlign w:val="top"/>
          </w:tcPr>
          <w:p>
            <w:pPr>
              <w:spacing w:before="180" w:after="180" w:line="36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lang w:val="en-US" w:eastAsia="zh-Hans"/>
              </w:rPr>
              <w:t>两种电荷</w:t>
            </w:r>
            <w:r>
              <w:rPr>
                <w:rFonts w:hint="eastAsia" w:asciiTheme="minorEastAsia" w:hAnsiTheme="minorEastAsia" w:eastAsiaTheme="minorEastAsia" w:cstheme="minorEastAsia"/>
                <w:kern w:val="0"/>
                <w:sz w:val="21"/>
                <w:szCs w:val="21"/>
              </w:rPr>
              <w:t>、</w:t>
            </w:r>
            <w:r>
              <w:rPr>
                <w:rFonts w:hint="eastAsia" w:asciiTheme="minorEastAsia" w:hAnsiTheme="minorEastAsia" w:eastAsiaTheme="minorEastAsia" w:cstheme="minorEastAsia"/>
                <w:kern w:val="0"/>
                <w:sz w:val="21"/>
                <w:szCs w:val="21"/>
                <w:lang w:val="en-US" w:eastAsia="zh-Hans"/>
              </w:rPr>
              <w:t>元电荷、点电荷、</w:t>
            </w:r>
            <w:r>
              <w:rPr>
                <w:rFonts w:hint="eastAsia" w:asciiTheme="minorEastAsia" w:hAnsiTheme="minorEastAsia" w:eastAsiaTheme="minorEastAsia" w:cstheme="minorEastAsia"/>
                <w:kern w:val="0"/>
                <w:sz w:val="21"/>
                <w:szCs w:val="21"/>
              </w:rPr>
              <w:t>电荷守恒</w:t>
            </w:r>
          </w:p>
        </w:tc>
        <w:tc>
          <w:tcPr>
            <w:tcW w:w="709" w:type="dxa"/>
            <w:vAlign w:val="top"/>
          </w:tcPr>
          <w:p>
            <w:pPr>
              <w:spacing w:before="180" w:after="180" w:line="36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Ⅰ</w:t>
            </w:r>
          </w:p>
        </w:tc>
        <w:tc>
          <w:tcPr>
            <w:tcW w:w="2835" w:type="dxa"/>
            <w:vMerge w:val="restart"/>
            <w:vAlign w:val="top"/>
          </w:tcPr>
          <w:p>
            <w:pPr>
              <w:spacing w:before="180" w:after="180" w:line="36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定量分析带电粒子在匀强电场中的运动，仅限于带电粒子垂直或平行电场方向进入匀强电场的情况。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trPr>
        <w:tc>
          <w:tcPr>
            <w:tcW w:w="954" w:type="dxa"/>
            <w:vMerge w:val="continue"/>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p>
        </w:tc>
        <w:tc>
          <w:tcPr>
            <w:tcW w:w="1031" w:type="dxa"/>
            <w:vMerge w:val="continue"/>
            <w:vAlign w:val="top"/>
          </w:tcPr>
          <w:p>
            <w:pPr>
              <w:spacing w:before="180" w:after="180" w:line="360" w:lineRule="auto"/>
              <w:jc w:val="left"/>
              <w:rPr>
                <w:rFonts w:hint="eastAsia" w:asciiTheme="minorEastAsia" w:hAnsiTheme="minorEastAsia" w:eastAsiaTheme="minorEastAsia" w:cstheme="minorEastAsia"/>
                <w:kern w:val="0"/>
                <w:sz w:val="21"/>
                <w:szCs w:val="21"/>
              </w:rPr>
            </w:pPr>
          </w:p>
        </w:tc>
        <w:tc>
          <w:tcPr>
            <w:tcW w:w="2835" w:type="dxa"/>
            <w:vAlign w:val="top"/>
          </w:tcPr>
          <w:p>
            <w:pPr>
              <w:spacing w:before="180" w:after="180" w:line="360" w:lineRule="auto"/>
              <w:jc w:val="left"/>
              <w:rPr>
                <w:rFonts w:hint="eastAsia" w:asciiTheme="minorEastAsia" w:hAnsiTheme="minorEastAsia" w:eastAsiaTheme="minorEastAsia" w:cstheme="minorEastAsia"/>
                <w:kern w:val="0"/>
                <w:sz w:val="21"/>
                <w:szCs w:val="21"/>
                <w:lang w:val="en-US" w:eastAsia="zh-Hans"/>
              </w:rPr>
            </w:pPr>
            <w:r>
              <w:rPr>
                <w:rFonts w:hint="eastAsia" w:asciiTheme="minorEastAsia" w:hAnsiTheme="minorEastAsia" w:eastAsiaTheme="minorEastAsia" w:cstheme="minorEastAsia"/>
                <w:kern w:val="0"/>
                <w:sz w:val="21"/>
                <w:szCs w:val="21"/>
              </w:rPr>
              <w:t>静电现象的解释</w:t>
            </w:r>
            <w:r>
              <w:rPr>
                <w:rFonts w:hint="eastAsia" w:asciiTheme="minorEastAsia" w:hAnsiTheme="minorEastAsia" w:eastAsiaTheme="minorEastAsia" w:cstheme="minorEastAsia"/>
                <w:kern w:val="0"/>
                <w:sz w:val="21"/>
                <w:szCs w:val="21"/>
                <w:lang w:eastAsia="zh-Hans"/>
              </w:rPr>
              <w:t>、</w:t>
            </w:r>
            <w:r>
              <w:rPr>
                <w:rFonts w:hint="eastAsia" w:asciiTheme="minorEastAsia" w:hAnsiTheme="minorEastAsia" w:eastAsiaTheme="minorEastAsia" w:cstheme="minorEastAsia"/>
                <w:kern w:val="0"/>
                <w:sz w:val="21"/>
                <w:szCs w:val="21"/>
                <w:lang w:val="en-US" w:eastAsia="zh-Hans"/>
              </w:rPr>
              <w:t>静电场</w:t>
            </w:r>
          </w:p>
        </w:tc>
        <w:tc>
          <w:tcPr>
            <w:tcW w:w="709" w:type="dxa"/>
            <w:vAlign w:val="top"/>
          </w:tcPr>
          <w:p>
            <w:pPr>
              <w:spacing w:before="180" w:after="180" w:line="36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Ⅰ</w:t>
            </w:r>
          </w:p>
        </w:tc>
        <w:tc>
          <w:tcPr>
            <w:tcW w:w="2835" w:type="dxa"/>
            <w:vMerge w:val="continue"/>
            <w:vAlign w:val="top"/>
          </w:tcPr>
          <w:p>
            <w:pPr>
              <w:widowControl/>
              <w:spacing w:before="180" w:after="180" w:line="360" w:lineRule="auto"/>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 w:hRule="atLeast"/>
        </w:trPr>
        <w:tc>
          <w:tcPr>
            <w:tcW w:w="954" w:type="dxa"/>
            <w:vMerge w:val="continue"/>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p>
        </w:tc>
        <w:tc>
          <w:tcPr>
            <w:tcW w:w="1031" w:type="dxa"/>
            <w:vMerge w:val="continue"/>
            <w:vAlign w:val="top"/>
          </w:tcPr>
          <w:p>
            <w:pPr>
              <w:spacing w:before="180" w:after="180" w:line="360" w:lineRule="auto"/>
              <w:jc w:val="left"/>
              <w:rPr>
                <w:rFonts w:hint="eastAsia" w:asciiTheme="minorEastAsia" w:hAnsiTheme="minorEastAsia" w:eastAsiaTheme="minorEastAsia" w:cstheme="minorEastAsia"/>
                <w:kern w:val="0"/>
                <w:sz w:val="21"/>
                <w:szCs w:val="21"/>
              </w:rPr>
            </w:pPr>
          </w:p>
        </w:tc>
        <w:tc>
          <w:tcPr>
            <w:tcW w:w="2835" w:type="dxa"/>
            <w:vAlign w:val="top"/>
          </w:tcPr>
          <w:p>
            <w:pPr>
              <w:spacing w:before="180" w:after="180" w:line="36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库仑定律</w:t>
            </w:r>
          </w:p>
        </w:tc>
        <w:tc>
          <w:tcPr>
            <w:tcW w:w="709" w:type="dxa"/>
            <w:vAlign w:val="top"/>
          </w:tcPr>
          <w:p>
            <w:pPr>
              <w:spacing w:before="180" w:after="180" w:line="36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Ⅱ</w:t>
            </w:r>
          </w:p>
        </w:tc>
        <w:tc>
          <w:tcPr>
            <w:tcW w:w="2835" w:type="dxa"/>
            <w:vMerge w:val="continue"/>
            <w:vAlign w:val="top"/>
          </w:tcPr>
          <w:p>
            <w:pPr>
              <w:spacing w:before="180" w:after="180" w:line="360" w:lineRule="auto"/>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trPr>
        <w:tc>
          <w:tcPr>
            <w:tcW w:w="954" w:type="dxa"/>
            <w:vMerge w:val="continue"/>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p>
        </w:tc>
        <w:tc>
          <w:tcPr>
            <w:tcW w:w="1031" w:type="dxa"/>
            <w:vMerge w:val="continue"/>
            <w:vAlign w:val="top"/>
          </w:tcPr>
          <w:p>
            <w:pPr>
              <w:spacing w:before="180" w:after="180" w:line="360" w:lineRule="auto"/>
              <w:jc w:val="left"/>
              <w:rPr>
                <w:rFonts w:hint="eastAsia" w:asciiTheme="minorEastAsia" w:hAnsiTheme="minorEastAsia" w:eastAsiaTheme="minorEastAsia" w:cstheme="minorEastAsia"/>
                <w:kern w:val="0"/>
                <w:sz w:val="21"/>
                <w:szCs w:val="21"/>
              </w:rPr>
            </w:pPr>
          </w:p>
        </w:tc>
        <w:tc>
          <w:tcPr>
            <w:tcW w:w="2835" w:type="dxa"/>
            <w:vAlign w:val="top"/>
          </w:tcPr>
          <w:p>
            <w:pPr>
              <w:spacing w:before="180" w:after="180" w:line="36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电场强度、点电荷的场强</w:t>
            </w:r>
          </w:p>
        </w:tc>
        <w:tc>
          <w:tcPr>
            <w:tcW w:w="709" w:type="dxa"/>
            <w:vAlign w:val="top"/>
          </w:tcPr>
          <w:p>
            <w:pPr>
              <w:spacing w:before="180" w:after="180" w:line="36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Ⅱ</w:t>
            </w:r>
          </w:p>
        </w:tc>
        <w:tc>
          <w:tcPr>
            <w:tcW w:w="2835" w:type="dxa"/>
            <w:vMerge w:val="continue"/>
            <w:vAlign w:val="top"/>
          </w:tcPr>
          <w:p>
            <w:pPr>
              <w:spacing w:before="180" w:after="180" w:line="360" w:lineRule="auto"/>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trPr>
        <w:tc>
          <w:tcPr>
            <w:tcW w:w="954" w:type="dxa"/>
            <w:vMerge w:val="continue"/>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p>
        </w:tc>
        <w:tc>
          <w:tcPr>
            <w:tcW w:w="1031" w:type="dxa"/>
            <w:vMerge w:val="continue"/>
            <w:vAlign w:val="top"/>
          </w:tcPr>
          <w:p>
            <w:pPr>
              <w:spacing w:before="180" w:after="180" w:line="360" w:lineRule="auto"/>
              <w:jc w:val="left"/>
              <w:rPr>
                <w:rFonts w:hint="eastAsia" w:asciiTheme="minorEastAsia" w:hAnsiTheme="minorEastAsia" w:eastAsiaTheme="minorEastAsia" w:cstheme="minorEastAsia"/>
                <w:kern w:val="0"/>
                <w:sz w:val="21"/>
                <w:szCs w:val="21"/>
              </w:rPr>
            </w:pPr>
          </w:p>
        </w:tc>
        <w:tc>
          <w:tcPr>
            <w:tcW w:w="2835" w:type="dxa"/>
            <w:vAlign w:val="top"/>
          </w:tcPr>
          <w:p>
            <w:pPr>
              <w:spacing w:before="180" w:after="180" w:line="36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电场线</w:t>
            </w:r>
          </w:p>
        </w:tc>
        <w:tc>
          <w:tcPr>
            <w:tcW w:w="709" w:type="dxa"/>
            <w:vAlign w:val="top"/>
          </w:tcPr>
          <w:p>
            <w:pPr>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Ⅰ</w:t>
            </w:r>
          </w:p>
        </w:tc>
        <w:tc>
          <w:tcPr>
            <w:tcW w:w="2835" w:type="dxa"/>
            <w:vMerge w:val="continue"/>
            <w:vAlign w:val="top"/>
          </w:tcPr>
          <w:p>
            <w:pPr>
              <w:spacing w:before="180" w:after="180" w:line="360"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trPr>
        <w:tc>
          <w:tcPr>
            <w:tcW w:w="954" w:type="dxa"/>
            <w:vMerge w:val="continue"/>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p>
        </w:tc>
        <w:tc>
          <w:tcPr>
            <w:tcW w:w="1031" w:type="dxa"/>
            <w:vMerge w:val="continue"/>
            <w:vAlign w:val="top"/>
          </w:tcPr>
          <w:p>
            <w:pPr>
              <w:spacing w:before="180" w:after="180" w:line="360" w:lineRule="auto"/>
              <w:jc w:val="left"/>
              <w:rPr>
                <w:rFonts w:hint="eastAsia" w:asciiTheme="minorEastAsia" w:hAnsiTheme="minorEastAsia" w:eastAsiaTheme="minorEastAsia" w:cstheme="minorEastAsia"/>
                <w:kern w:val="0"/>
                <w:sz w:val="21"/>
                <w:szCs w:val="21"/>
              </w:rPr>
            </w:pPr>
          </w:p>
        </w:tc>
        <w:tc>
          <w:tcPr>
            <w:tcW w:w="2835" w:type="dxa"/>
            <w:vAlign w:val="top"/>
          </w:tcPr>
          <w:p>
            <w:pPr>
              <w:spacing w:before="180" w:after="180" w:line="36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电势能、电势</w:t>
            </w:r>
          </w:p>
        </w:tc>
        <w:tc>
          <w:tcPr>
            <w:tcW w:w="709" w:type="dxa"/>
            <w:vAlign w:val="top"/>
          </w:tcPr>
          <w:p>
            <w:pPr>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Ⅰ</w:t>
            </w:r>
          </w:p>
        </w:tc>
        <w:tc>
          <w:tcPr>
            <w:tcW w:w="2835" w:type="dxa"/>
            <w:vMerge w:val="continue"/>
            <w:vAlign w:val="top"/>
          </w:tcPr>
          <w:p>
            <w:pPr>
              <w:spacing w:before="180" w:after="180" w:line="360"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trPr>
        <w:tc>
          <w:tcPr>
            <w:tcW w:w="954" w:type="dxa"/>
            <w:vMerge w:val="continue"/>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p>
        </w:tc>
        <w:tc>
          <w:tcPr>
            <w:tcW w:w="1031" w:type="dxa"/>
            <w:vMerge w:val="continue"/>
            <w:vAlign w:val="top"/>
          </w:tcPr>
          <w:p>
            <w:pPr>
              <w:spacing w:before="180" w:after="180" w:line="360" w:lineRule="auto"/>
              <w:jc w:val="left"/>
              <w:rPr>
                <w:rFonts w:hint="eastAsia" w:asciiTheme="minorEastAsia" w:hAnsiTheme="minorEastAsia" w:eastAsiaTheme="minorEastAsia" w:cstheme="minorEastAsia"/>
                <w:kern w:val="0"/>
                <w:sz w:val="21"/>
                <w:szCs w:val="21"/>
              </w:rPr>
            </w:pPr>
          </w:p>
        </w:tc>
        <w:tc>
          <w:tcPr>
            <w:tcW w:w="2835" w:type="dxa"/>
            <w:vAlign w:val="top"/>
          </w:tcPr>
          <w:p>
            <w:pPr>
              <w:spacing w:before="180" w:after="180" w:line="36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电势差</w:t>
            </w:r>
          </w:p>
        </w:tc>
        <w:tc>
          <w:tcPr>
            <w:tcW w:w="709" w:type="dxa"/>
            <w:vAlign w:val="top"/>
          </w:tcPr>
          <w:p>
            <w:pPr>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Ⅱ</w:t>
            </w:r>
          </w:p>
        </w:tc>
        <w:tc>
          <w:tcPr>
            <w:tcW w:w="2835" w:type="dxa"/>
            <w:vMerge w:val="continue"/>
            <w:vAlign w:val="top"/>
          </w:tcPr>
          <w:p>
            <w:pPr>
              <w:spacing w:before="180" w:after="180" w:line="360"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trPr>
        <w:tc>
          <w:tcPr>
            <w:tcW w:w="954" w:type="dxa"/>
            <w:vMerge w:val="continue"/>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p>
        </w:tc>
        <w:tc>
          <w:tcPr>
            <w:tcW w:w="1031" w:type="dxa"/>
            <w:vMerge w:val="continue"/>
            <w:vAlign w:val="top"/>
          </w:tcPr>
          <w:p>
            <w:pPr>
              <w:spacing w:before="180" w:after="180" w:line="360" w:lineRule="auto"/>
              <w:jc w:val="left"/>
              <w:rPr>
                <w:rFonts w:hint="eastAsia" w:asciiTheme="minorEastAsia" w:hAnsiTheme="minorEastAsia" w:eastAsiaTheme="minorEastAsia" w:cstheme="minorEastAsia"/>
                <w:kern w:val="0"/>
                <w:sz w:val="21"/>
                <w:szCs w:val="21"/>
              </w:rPr>
            </w:pPr>
          </w:p>
        </w:tc>
        <w:tc>
          <w:tcPr>
            <w:tcW w:w="2835" w:type="dxa"/>
            <w:vAlign w:val="top"/>
          </w:tcPr>
          <w:p>
            <w:pPr>
              <w:spacing w:before="180" w:after="180" w:line="36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匀强电场中电势差与电场强度的关系</w:t>
            </w:r>
          </w:p>
        </w:tc>
        <w:tc>
          <w:tcPr>
            <w:tcW w:w="709" w:type="dxa"/>
            <w:vAlign w:val="top"/>
          </w:tcPr>
          <w:p>
            <w:pPr>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Ⅰ</w:t>
            </w:r>
          </w:p>
        </w:tc>
        <w:tc>
          <w:tcPr>
            <w:tcW w:w="2835" w:type="dxa"/>
            <w:vMerge w:val="continue"/>
            <w:vAlign w:val="top"/>
          </w:tcPr>
          <w:p>
            <w:pPr>
              <w:spacing w:before="180" w:after="180" w:line="360"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trPr>
        <w:tc>
          <w:tcPr>
            <w:tcW w:w="954" w:type="dxa"/>
            <w:vMerge w:val="continue"/>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p>
        </w:tc>
        <w:tc>
          <w:tcPr>
            <w:tcW w:w="1031" w:type="dxa"/>
            <w:vMerge w:val="continue"/>
            <w:vAlign w:val="top"/>
          </w:tcPr>
          <w:p>
            <w:pPr>
              <w:spacing w:before="180" w:after="180" w:line="360" w:lineRule="auto"/>
              <w:jc w:val="left"/>
              <w:rPr>
                <w:rFonts w:hint="eastAsia" w:asciiTheme="minorEastAsia" w:hAnsiTheme="minorEastAsia" w:eastAsiaTheme="minorEastAsia" w:cstheme="minorEastAsia"/>
                <w:kern w:val="0"/>
                <w:sz w:val="21"/>
                <w:szCs w:val="21"/>
              </w:rPr>
            </w:pPr>
          </w:p>
        </w:tc>
        <w:tc>
          <w:tcPr>
            <w:tcW w:w="2835" w:type="dxa"/>
            <w:vAlign w:val="top"/>
          </w:tcPr>
          <w:p>
            <w:pPr>
              <w:spacing w:before="180" w:after="180" w:line="36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带电粒子在匀强电场中的运动</w:t>
            </w:r>
          </w:p>
        </w:tc>
        <w:tc>
          <w:tcPr>
            <w:tcW w:w="709" w:type="dxa"/>
            <w:vAlign w:val="top"/>
          </w:tcPr>
          <w:p>
            <w:pPr>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Ⅱ</w:t>
            </w:r>
          </w:p>
        </w:tc>
        <w:tc>
          <w:tcPr>
            <w:tcW w:w="2835" w:type="dxa"/>
            <w:vMerge w:val="continue"/>
            <w:vAlign w:val="top"/>
          </w:tcPr>
          <w:p>
            <w:pPr>
              <w:spacing w:before="180" w:after="180" w:line="360" w:lineRule="auto"/>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954" w:type="dxa"/>
            <w:vMerge w:val="continue"/>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p>
        </w:tc>
        <w:tc>
          <w:tcPr>
            <w:tcW w:w="1031" w:type="dxa"/>
            <w:vMerge w:val="continue"/>
            <w:vAlign w:val="top"/>
          </w:tcPr>
          <w:p>
            <w:pPr>
              <w:spacing w:before="180" w:after="180" w:line="360" w:lineRule="auto"/>
              <w:jc w:val="left"/>
              <w:rPr>
                <w:rFonts w:hint="eastAsia" w:asciiTheme="minorEastAsia" w:hAnsiTheme="minorEastAsia" w:eastAsiaTheme="minorEastAsia" w:cstheme="minorEastAsia"/>
                <w:kern w:val="0"/>
                <w:sz w:val="21"/>
                <w:szCs w:val="21"/>
              </w:rPr>
            </w:pPr>
          </w:p>
        </w:tc>
        <w:tc>
          <w:tcPr>
            <w:tcW w:w="2835" w:type="dxa"/>
            <w:vAlign w:val="top"/>
          </w:tcPr>
          <w:p>
            <w:pPr>
              <w:spacing w:before="180" w:after="180" w:line="36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常用的电容器</w:t>
            </w:r>
          </w:p>
        </w:tc>
        <w:tc>
          <w:tcPr>
            <w:tcW w:w="709" w:type="dxa"/>
            <w:vAlign w:val="top"/>
          </w:tcPr>
          <w:p>
            <w:pPr>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Ⅰ</w:t>
            </w:r>
          </w:p>
        </w:tc>
        <w:tc>
          <w:tcPr>
            <w:tcW w:w="2835" w:type="dxa"/>
            <w:vMerge w:val="continue"/>
            <w:vAlign w:val="top"/>
          </w:tcPr>
          <w:p>
            <w:pPr>
              <w:spacing w:before="180" w:after="180" w:line="360"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954" w:type="dxa"/>
            <w:vMerge w:val="continue"/>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p>
        </w:tc>
        <w:tc>
          <w:tcPr>
            <w:tcW w:w="1031" w:type="dxa"/>
            <w:vMerge w:val="continue"/>
            <w:vAlign w:val="top"/>
          </w:tcPr>
          <w:p>
            <w:pPr>
              <w:spacing w:before="180" w:after="180" w:line="360" w:lineRule="auto"/>
              <w:jc w:val="left"/>
              <w:rPr>
                <w:rFonts w:hint="eastAsia" w:asciiTheme="minorEastAsia" w:hAnsiTheme="minorEastAsia" w:eastAsiaTheme="minorEastAsia" w:cstheme="minorEastAsia"/>
                <w:kern w:val="0"/>
                <w:sz w:val="21"/>
                <w:szCs w:val="21"/>
              </w:rPr>
            </w:pPr>
          </w:p>
        </w:tc>
        <w:tc>
          <w:tcPr>
            <w:tcW w:w="2835" w:type="dxa"/>
            <w:vAlign w:val="top"/>
          </w:tcPr>
          <w:p>
            <w:pPr>
              <w:spacing w:before="180" w:after="180" w:line="36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电容器的电压、电荷量和电容的关系</w:t>
            </w:r>
          </w:p>
        </w:tc>
        <w:tc>
          <w:tcPr>
            <w:tcW w:w="709" w:type="dxa"/>
            <w:vAlign w:val="top"/>
          </w:tcPr>
          <w:p>
            <w:pPr>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Ⅰ</w:t>
            </w:r>
          </w:p>
        </w:tc>
        <w:tc>
          <w:tcPr>
            <w:tcW w:w="2835" w:type="dxa"/>
            <w:vMerge w:val="continue"/>
            <w:vAlign w:val="top"/>
          </w:tcPr>
          <w:p>
            <w:pPr>
              <w:spacing w:before="180" w:after="180" w:line="360"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trPr>
        <w:tc>
          <w:tcPr>
            <w:tcW w:w="954" w:type="dxa"/>
            <w:vMerge w:val="continue"/>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p>
        </w:tc>
        <w:tc>
          <w:tcPr>
            <w:tcW w:w="1031" w:type="dxa"/>
            <w:vMerge w:val="restart"/>
            <w:vAlign w:val="top"/>
          </w:tcPr>
          <w:p>
            <w:pPr>
              <w:spacing w:before="180" w:after="180" w:line="36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电路</w:t>
            </w:r>
          </w:p>
        </w:tc>
        <w:tc>
          <w:tcPr>
            <w:tcW w:w="2835" w:type="dxa"/>
            <w:vAlign w:val="top"/>
          </w:tcPr>
          <w:p>
            <w:pPr>
              <w:spacing w:before="180" w:after="180" w:line="360" w:lineRule="auto"/>
              <w:jc w:val="left"/>
              <w:rPr>
                <w:rFonts w:hint="eastAsia" w:asciiTheme="minorEastAsia" w:hAnsiTheme="minorEastAsia" w:eastAsiaTheme="minorEastAsia" w:cstheme="minorEastAsia"/>
                <w:kern w:val="0"/>
                <w:sz w:val="21"/>
                <w:szCs w:val="21"/>
                <w:lang w:val="en-US" w:eastAsia="zh-Hans"/>
              </w:rPr>
            </w:pPr>
            <w:r>
              <w:rPr>
                <w:rFonts w:hint="eastAsia" w:asciiTheme="minorEastAsia" w:hAnsiTheme="minorEastAsia" w:eastAsiaTheme="minorEastAsia" w:cstheme="minorEastAsia"/>
                <w:kern w:val="0"/>
                <w:sz w:val="21"/>
                <w:szCs w:val="21"/>
                <w:lang w:val="en-US" w:eastAsia="zh-Hans"/>
              </w:rPr>
              <w:t>电流、电压</w:t>
            </w:r>
          </w:p>
        </w:tc>
        <w:tc>
          <w:tcPr>
            <w:tcW w:w="709" w:type="dxa"/>
            <w:vAlign w:val="top"/>
          </w:tcPr>
          <w:p>
            <w:pPr>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Ⅰ</w:t>
            </w:r>
          </w:p>
        </w:tc>
        <w:tc>
          <w:tcPr>
            <w:tcW w:w="2835" w:type="dxa"/>
            <w:vMerge w:val="restart"/>
            <w:vAlign w:val="top"/>
          </w:tcPr>
          <w:p>
            <w:pPr>
              <w:spacing w:before="180" w:after="180" w:line="360"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954" w:type="dxa"/>
            <w:vMerge w:val="continue"/>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p>
        </w:tc>
        <w:tc>
          <w:tcPr>
            <w:tcW w:w="1031" w:type="dxa"/>
            <w:vMerge w:val="continue"/>
            <w:vAlign w:val="top"/>
          </w:tcPr>
          <w:p>
            <w:pPr>
              <w:spacing w:before="180" w:after="180" w:line="360" w:lineRule="auto"/>
              <w:jc w:val="left"/>
              <w:rPr>
                <w:rFonts w:hint="eastAsia" w:asciiTheme="minorEastAsia" w:hAnsiTheme="minorEastAsia" w:eastAsiaTheme="minorEastAsia" w:cstheme="minorEastAsia"/>
                <w:kern w:val="0"/>
                <w:sz w:val="21"/>
                <w:szCs w:val="21"/>
              </w:rPr>
            </w:pPr>
          </w:p>
        </w:tc>
        <w:tc>
          <w:tcPr>
            <w:tcW w:w="2835" w:type="dxa"/>
            <w:vAlign w:val="top"/>
          </w:tcPr>
          <w:p>
            <w:pPr>
              <w:spacing w:before="180" w:after="180" w:line="36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lang w:val="en-US" w:eastAsia="zh-Hans"/>
              </w:rPr>
              <w:t>电阻、</w:t>
            </w:r>
            <w:r>
              <w:rPr>
                <w:rFonts w:hint="eastAsia" w:asciiTheme="minorEastAsia" w:hAnsiTheme="minorEastAsia" w:eastAsiaTheme="minorEastAsia" w:cstheme="minorEastAsia"/>
                <w:kern w:val="0"/>
                <w:sz w:val="21"/>
                <w:szCs w:val="21"/>
              </w:rPr>
              <w:t>电阻的串、并联</w:t>
            </w:r>
          </w:p>
        </w:tc>
        <w:tc>
          <w:tcPr>
            <w:tcW w:w="709" w:type="dxa"/>
            <w:vAlign w:val="top"/>
          </w:tcPr>
          <w:p>
            <w:pPr>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Ⅰ</w:t>
            </w:r>
          </w:p>
        </w:tc>
        <w:tc>
          <w:tcPr>
            <w:tcW w:w="2835" w:type="dxa"/>
            <w:vMerge w:val="continue"/>
            <w:vAlign w:val="top"/>
          </w:tcPr>
          <w:p>
            <w:pPr>
              <w:spacing w:before="180" w:after="180" w:line="360"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954" w:type="dxa"/>
            <w:vMerge w:val="continue"/>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p>
        </w:tc>
        <w:tc>
          <w:tcPr>
            <w:tcW w:w="1031" w:type="dxa"/>
            <w:vMerge w:val="continue"/>
            <w:vAlign w:val="top"/>
          </w:tcPr>
          <w:p>
            <w:pPr>
              <w:spacing w:before="180" w:after="180" w:line="360" w:lineRule="auto"/>
              <w:jc w:val="left"/>
              <w:rPr>
                <w:rFonts w:hint="eastAsia" w:asciiTheme="minorEastAsia" w:hAnsiTheme="minorEastAsia" w:eastAsiaTheme="minorEastAsia" w:cstheme="minorEastAsia"/>
                <w:kern w:val="0"/>
                <w:sz w:val="21"/>
                <w:szCs w:val="21"/>
              </w:rPr>
            </w:pPr>
          </w:p>
        </w:tc>
        <w:tc>
          <w:tcPr>
            <w:tcW w:w="2835" w:type="dxa"/>
            <w:vAlign w:val="top"/>
          </w:tcPr>
          <w:p>
            <w:pPr>
              <w:spacing w:before="180" w:after="180" w:line="360" w:lineRule="auto"/>
              <w:jc w:val="left"/>
              <w:rPr>
                <w:rFonts w:hint="eastAsia" w:asciiTheme="minorEastAsia" w:hAnsiTheme="minorEastAsia" w:eastAsiaTheme="minorEastAsia" w:cstheme="minorEastAsia"/>
                <w:kern w:val="0"/>
                <w:sz w:val="21"/>
                <w:szCs w:val="21"/>
                <w:lang w:val="en-US" w:eastAsia="zh-Hans"/>
              </w:rPr>
            </w:pPr>
            <w:r>
              <w:rPr>
                <w:rFonts w:hint="eastAsia" w:asciiTheme="minorEastAsia" w:hAnsiTheme="minorEastAsia" w:eastAsiaTheme="minorEastAsia" w:cstheme="minorEastAsia"/>
                <w:kern w:val="0"/>
                <w:sz w:val="21"/>
                <w:szCs w:val="21"/>
              </w:rPr>
              <w:t>电阻定律</w:t>
            </w:r>
            <w:r>
              <w:rPr>
                <w:rFonts w:hint="eastAsia" w:asciiTheme="minorEastAsia" w:hAnsiTheme="minorEastAsia" w:eastAsiaTheme="minorEastAsia" w:cstheme="minorEastAsia"/>
                <w:kern w:val="0"/>
                <w:sz w:val="21"/>
                <w:szCs w:val="21"/>
                <w:lang w:eastAsia="zh-Hans"/>
              </w:rPr>
              <w:t>、</w:t>
            </w:r>
            <w:r>
              <w:rPr>
                <w:rFonts w:hint="eastAsia" w:asciiTheme="minorEastAsia" w:hAnsiTheme="minorEastAsia" w:eastAsiaTheme="minorEastAsia" w:cstheme="minorEastAsia"/>
                <w:kern w:val="0"/>
                <w:sz w:val="21"/>
                <w:szCs w:val="21"/>
                <w:lang w:val="en-US" w:eastAsia="zh-Hans"/>
              </w:rPr>
              <w:t>电阻的测量</w:t>
            </w:r>
          </w:p>
        </w:tc>
        <w:tc>
          <w:tcPr>
            <w:tcW w:w="709" w:type="dxa"/>
            <w:vAlign w:val="top"/>
          </w:tcPr>
          <w:p>
            <w:pPr>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Ⅰ</w:t>
            </w:r>
          </w:p>
        </w:tc>
        <w:tc>
          <w:tcPr>
            <w:tcW w:w="2835" w:type="dxa"/>
            <w:vMerge w:val="continue"/>
            <w:vAlign w:val="top"/>
          </w:tcPr>
          <w:p>
            <w:pPr>
              <w:spacing w:before="180" w:after="180" w:line="360"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trPr>
        <w:tc>
          <w:tcPr>
            <w:tcW w:w="954" w:type="dxa"/>
            <w:vMerge w:val="continue"/>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p>
        </w:tc>
        <w:tc>
          <w:tcPr>
            <w:tcW w:w="1031" w:type="dxa"/>
            <w:vMerge w:val="continue"/>
            <w:vAlign w:val="top"/>
          </w:tcPr>
          <w:p>
            <w:pPr>
              <w:spacing w:before="180" w:after="180" w:line="360" w:lineRule="auto"/>
              <w:jc w:val="left"/>
              <w:rPr>
                <w:rFonts w:hint="eastAsia" w:asciiTheme="minorEastAsia" w:hAnsiTheme="minorEastAsia" w:eastAsiaTheme="minorEastAsia" w:cstheme="minorEastAsia"/>
                <w:kern w:val="0"/>
                <w:sz w:val="21"/>
                <w:szCs w:val="21"/>
              </w:rPr>
            </w:pPr>
          </w:p>
        </w:tc>
        <w:tc>
          <w:tcPr>
            <w:tcW w:w="2835" w:type="dxa"/>
            <w:vAlign w:val="top"/>
          </w:tcPr>
          <w:p>
            <w:pPr>
              <w:spacing w:before="180" w:after="180" w:line="36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电源的电动势和内阻</w:t>
            </w:r>
          </w:p>
        </w:tc>
        <w:tc>
          <w:tcPr>
            <w:tcW w:w="709" w:type="dxa"/>
            <w:vAlign w:val="top"/>
          </w:tcPr>
          <w:p>
            <w:pPr>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Ⅱ</w:t>
            </w:r>
          </w:p>
        </w:tc>
        <w:tc>
          <w:tcPr>
            <w:tcW w:w="2835" w:type="dxa"/>
            <w:vMerge w:val="continue"/>
            <w:vAlign w:val="top"/>
          </w:tcPr>
          <w:p>
            <w:pPr>
              <w:spacing w:before="180" w:after="180" w:line="360"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954" w:type="dxa"/>
            <w:vMerge w:val="continue"/>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p>
        </w:tc>
        <w:tc>
          <w:tcPr>
            <w:tcW w:w="1031" w:type="dxa"/>
            <w:vMerge w:val="continue"/>
            <w:vAlign w:val="top"/>
          </w:tcPr>
          <w:p>
            <w:pPr>
              <w:spacing w:before="180" w:after="180" w:line="360" w:lineRule="auto"/>
              <w:jc w:val="left"/>
              <w:rPr>
                <w:rFonts w:hint="eastAsia" w:asciiTheme="minorEastAsia" w:hAnsiTheme="minorEastAsia" w:eastAsiaTheme="minorEastAsia" w:cstheme="minorEastAsia"/>
                <w:kern w:val="0"/>
                <w:sz w:val="21"/>
                <w:szCs w:val="21"/>
              </w:rPr>
            </w:pPr>
          </w:p>
        </w:tc>
        <w:tc>
          <w:tcPr>
            <w:tcW w:w="2835" w:type="dxa"/>
            <w:vAlign w:val="top"/>
          </w:tcPr>
          <w:p>
            <w:pPr>
              <w:spacing w:before="180" w:after="180" w:line="36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欧姆定律</w:t>
            </w:r>
            <w:r>
              <w:rPr>
                <w:rFonts w:hint="eastAsia" w:asciiTheme="minorEastAsia" w:hAnsiTheme="minorEastAsia" w:eastAsiaTheme="minorEastAsia" w:cstheme="minorEastAsia"/>
                <w:kern w:val="0"/>
                <w:sz w:val="21"/>
                <w:szCs w:val="21"/>
                <w:lang w:eastAsia="zh-Hans"/>
              </w:rPr>
              <w:t>、</w:t>
            </w:r>
            <w:r>
              <w:rPr>
                <w:rFonts w:hint="eastAsia" w:asciiTheme="minorEastAsia" w:hAnsiTheme="minorEastAsia" w:eastAsiaTheme="minorEastAsia" w:cstheme="minorEastAsia"/>
                <w:kern w:val="0"/>
                <w:sz w:val="21"/>
                <w:szCs w:val="21"/>
              </w:rPr>
              <w:t>闭合电路的欧姆定律</w:t>
            </w:r>
          </w:p>
        </w:tc>
        <w:tc>
          <w:tcPr>
            <w:tcW w:w="709" w:type="dxa"/>
            <w:vAlign w:val="top"/>
          </w:tcPr>
          <w:p>
            <w:pPr>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Ⅰ</w:t>
            </w:r>
          </w:p>
        </w:tc>
        <w:tc>
          <w:tcPr>
            <w:tcW w:w="2835" w:type="dxa"/>
            <w:vMerge w:val="continue"/>
            <w:vAlign w:val="top"/>
          </w:tcPr>
          <w:p>
            <w:pPr>
              <w:spacing w:before="180" w:after="180" w:line="360"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954" w:type="dxa"/>
            <w:vMerge w:val="continue"/>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p>
        </w:tc>
        <w:tc>
          <w:tcPr>
            <w:tcW w:w="1031" w:type="dxa"/>
            <w:vMerge w:val="continue"/>
            <w:vAlign w:val="top"/>
          </w:tcPr>
          <w:p>
            <w:pPr>
              <w:spacing w:before="180" w:after="180" w:line="360" w:lineRule="auto"/>
              <w:jc w:val="left"/>
              <w:rPr>
                <w:rFonts w:hint="eastAsia" w:asciiTheme="minorEastAsia" w:hAnsiTheme="minorEastAsia" w:eastAsiaTheme="minorEastAsia" w:cstheme="minorEastAsia"/>
                <w:kern w:val="0"/>
                <w:sz w:val="21"/>
                <w:szCs w:val="21"/>
              </w:rPr>
            </w:pPr>
          </w:p>
        </w:tc>
        <w:tc>
          <w:tcPr>
            <w:tcW w:w="2835" w:type="dxa"/>
            <w:vAlign w:val="top"/>
          </w:tcPr>
          <w:p>
            <w:pPr>
              <w:spacing w:before="180" w:after="180" w:line="36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电功率、焦耳定律</w:t>
            </w:r>
          </w:p>
        </w:tc>
        <w:tc>
          <w:tcPr>
            <w:tcW w:w="709" w:type="dxa"/>
            <w:vAlign w:val="top"/>
          </w:tcPr>
          <w:p>
            <w:pPr>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Ⅱ</w:t>
            </w:r>
          </w:p>
        </w:tc>
        <w:tc>
          <w:tcPr>
            <w:tcW w:w="2835" w:type="dxa"/>
            <w:vMerge w:val="continue"/>
            <w:vAlign w:val="top"/>
          </w:tcPr>
          <w:p>
            <w:pPr>
              <w:spacing w:before="180" w:after="180" w:line="360"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trPr>
        <w:tc>
          <w:tcPr>
            <w:tcW w:w="954" w:type="dxa"/>
            <w:vMerge w:val="continue"/>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p>
        </w:tc>
        <w:tc>
          <w:tcPr>
            <w:tcW w:w="1031" w:type="dxa"/>
            <w:vMerge w:val="restart"/>
            <w:vAlign w:val="top"/>
          </w:tcPr>
          <w:p>
            <w:pPr>
              <w:spacing w:before="180" w:after="180" w:line="36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磁场</w:t>
            </w:r>
          </w:p>
        </w:tc>
        <w:tc>
          <w:tcPr>
            <w:tcW w:w="2835" w:type="dxa"/>
            <w:vAlign w:val="top"/>
          </w:tcPr>
          <w:p>
            <w:pPr>
              <w:spacing w:before="180" w:after="180" w:line="36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磁场、磁感应强度、磁感线</w:t>
            </w:r>
          </w:p>
        </w:tc>
        <w:tc>
          <w:tcPr>
            <w:tcW w:w="709" w:type="dxa"/>
            <w:vAlign w:val="top"/>
          </w:tcPr>
          <w:p>
            <w:pPr>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Ⅰ</w:t>
            </w:r>
          </w:p>
        </w:tc>
        <w:tc>
          <w:tcPr>
            <w:tcW w:w="2835" w:type="dxa"/>
            <w:vMerge w:val="restart"/>
            <w:vAlign w:val="top"/>
          </w:tcPr>
          <w:p>
            <w:pPr>
              <w:numPr>
                <w:ilvl w:val="0"/>
                <w:numId w:val="4"/>
              </w:numPr>
              <w:spacing w:before="180" w:after="180" w:line="360" w:lineRule="auto"/>
              <w:ind w:left="33" w:hanging="33"/>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安培力的计算只限于电流与磁感应强度垂直的情形。</w:t>
            </w:r>
          </w:p>
          <w:p>
            <w:pPr>
              <w:numPr>
                <w:ilvl w:val="0"/>
                <w:numId w:val="4"/>
              </w:numPr>
              <w:spacing w:before="180" w:after="180" w:line="360" w:lineRule="auto"/>
              <w:ind w:left="33" w:hanging="33"/>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洛伦兹力的计算只限于速度与磁场方向垂直的情形。</w:t>
            </w:r>
          </w:p>
          <w:p>
            <w:pPr>
              <w:numPr>
                <w:ilvl w:val="0"/>
                <w:numId w:val="4"/>
              </w:numPr>
              <w:spacing w:before="180" w:after="180" w:line="360" w:lineRule="auto"/>
              <w:ind w:left="33" w:hanging="33"/>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定量分析带电粒子在匀强磁场中的运动，仅限于带电粒子垂直或平行磁场方向进入匀强磁场的情况。</w:t>
            </w:r>
          </w:p>
          <w:p>
            <w:pPr>
              <w:spacing w:before="180" w:after="180" w:line="360" w:lineRule="auto"/>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trPr>
        <w:tc>
          <w:tcPr>
            <w:tcW w:w="954" w:type="dxa"/>
            <w:vMerge w:val="continue"/>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p>
        </w:tc>
        <w:tc>
          <w:tcPr>
            <w:tcW w:w="1031" w:type="dxa"/>
            <w:vMerge w:val="continue"/>
            <w:vAlign w:val="top"/>
          </w:tcPr>
          <w:p>
            <w:pPr>
              <w:spacing w:before="180" w:after="180" w:line="360" w:lineRule="auto"/>
              <w:jc w:val="left"/>
              <w:rPr>
                <w:rFonts w:hint="eastAsia" w:asciiTheme="minorEastAsia" w:hAnsiTheme="minorEastAsia" w:eastAsiaTheme="minorEastAsia" w:cstheme="minorEastAsia"/>
                <w:kern w:val="0"/>
                <w:sz w:val="21"/>
                <w:szCs w:val="21"/>
              </w:rPr>
            </w:pPr>
          </w:p>
        </w:tc>
        <w:tc>
          <w:tcPr>
            <w:tcW w:w="2835" w:type="dxa"/>
            <w:vAlign w:val="top"/>
          </w:tcPr>
          <w:p>
            <w:pPr>
              <w:spacing w:before="180" w:after="180" w:line="36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通电直导线和通电线圈周围磁场的方向</w:t>
            </w:r>
          </w:p>
        </w:tc>
        <w:tc>
          <w:tcPr>
            <w:tcW w:w="709" w:type="dxa"/>
            <w:vAlign w:val="top"/>
          </w:tcPr>
          <w:p>
            <w:pPr>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Ⅰ</w:t>
            </w:r>
          </w:p>
        </w:tc>
        <w:tc>
          <w:tcPr>
            <w:tcW w:w="2835" w:type="dxa"/>
            <w:vMerge w:val="continue"/>
            <w:vAlign w:val="top"/>
          </w:tcPr>
          <w:p>
            <w:pPr>
              <w:spacing w:before="180" w:after="180" w:line="360"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6" w:hRule="atLeast"/>
        </w:trPr>
        <w:tc>
          <w:tcPr>
            <w:tcW w:w="954" w:type="dxa"/>
            <w:vMerge w:val="continue"/>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p>
        </w:tc>
        <w:tc>
          <w:tcPr>
            <w:tcW w:w="1031" w:type="dxa"/>
            <w:vMerge w:val="continue"/>
            <w:vAlign w:val="top"/>
          </w:tcPr>
          <w:p>
            <w:pPr>
              <w:spacing w:before="180" w:after="180" w:line="360" w:lineRule="auto"/>
              <w:jc w:val="left"/>
              <w:rPr>
                <w:rFonts w:hint="eastAsia" w:asciiTheme="minorEastAsia" w:hAnsiTheme="minorEastAsia" w:eastAsiaTheme="minorEastAsia" w:cstheme="minorEastAsia"/>
                <w:kern w:val="0"/>
                <w:sz w:val="21"/>
                <w:szCs w:val="21"/>
              </w:rPr>
            </w:pPr>
          </w:p>
        </w:tc>
        <w:tc>
          <w:tcPr>
            <w:tcW w:w="2835" w:type="dxa"/>
            <w:vAlign w:val="top"/>
          </w:tcPr>
          <w:p>
            <w:pPr>
              <w:spacing w:before="180" w:after="180" w:line="36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安培力、安培力的方向</w:t>
            </w:r>
          </w:p>
        </w:tc>
        <w:tc>
          <w:tcPr>
            <w:tcW w:w="709" w:type="dxa"/>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Ⅰ</w:t>
            </w:r>
          </w:p>
        </w:tc>
        <w:tc>
          <w:tcPr>
            <w:tcW w:w="2835" w:type="dxa"/>
            <w:vMerge w:val="continue"/>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954" w:type="dxa"/>
            <w:vMerge w:val="continue"/>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p>
        </w:tc>
        <w:tc>
          <w:tcPr>
            <w:tcW w:w="1031" w:type="dxa"/>
            <w:vMerge w:val="continue"/>
            <w:vAlign w:val="top"/>
          </w:tcPr>
          <w:p>
            <w:pPr>
              <w:spacing w:before="180" w:after="180" w:line="360" w:lineRule="auto"/>
              <w:jc w:val="left"/>
              <w:rPr>
                <w:rFonts w:hint="eastAsia" w:asciiTheme="minorEastAsia" w:hAnsiTheme="minorEastAsia" w:eastAsiaTheme="minorEastAsia" w:cstheme="minorEastAsia"/>
                <w:kern w:val="0"/>
                <w:sz w:val="21"/>
                <w:szCs w:val="21"/>
              </w:rPr>
            </w:pPr>
          </w:p>
        </w:tc>
        <w:tc>
          <w:tcPr>
            <w:tcW w:w="2835" w:type="dxa"/>
            <w:vAlign w:val="top"/>
          </w:tcPr>
          <w:p>
            <w:pPr>
              <w:spacing w:before="180" w:after="180" w:line="36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匀强磁场中的安培力</w:t>
            </w:r>
          </w:p>
        </w:tc>
        <w:tc>
          <w:tcPr>
            <w:tcW w:w="709" w:type="dxa"/>
            <w:vAlign w:val="top"/>
          </w:tcPr>
          <w:p>
            <w:pPr>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Ⅱ</w:t>
            </w:r>
          </w:p>
        </w:tc>
        <w:tc>
          <w:tcPr>
            <w:tcW w:w="2835" w:type="dxa"/>
            <w:vMerge w:val="continue"/>
            <w:vAlign w:val="top"/>
          </w:tcPr>
          <w:p>
            <w:pPr>
              <w:spacing w:before="180" w:after="180" w:line="360"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trPr>
        <w:tc>
          <w:tcPr>
            <w:tcW w:w="954" w:type="dxa"/>
            <w:vMerge w:val="continue"/>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p>
        </w:tc>
        <w:tc>
          <w:tcPr>
            <w:tcW w:w="1031" w:type="dxa"/>
            <w:vMerge w:val="continue"/>
            <w:vAlign w:val="top"/>
          </w:tcPr>
          <w:p>
            <w:pPr>
              <w:spacing w:before="180" w:after="180" w:line="360" w:lineRule="auto"/>
              <w:jc w:val="left"/>
              <w:rPr>
                <w:rFonts w:hint="eastAsia" w:asciiTheme="minorEastAsia" w:hAnsiTheme="minorEastAsia" w:eastAsiaTheme="minorEastAsia" w:cstheme="minorEastAsia"/>
                <w:kern w:val="0"/>
                <w:sz w:val="21"/>
                <w:szCs w:val="21"/>
              </w:rPr>
            </w:pPr>
          </w:p>
        </w:tc>
        <w:tc>
          <w:tcPr>
            <w:tcW w:w="2835" w:type="dxa"/>
            <w:vAlign w:val="top"/>
          </w:tcPr>
          <w:p>
            <w:pPr>
              <w:spacing w:before="180" w:after="180" w:line="36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洛伦兹力、洛伦兹力的方向</w:t>
            </w:r>
          </w:p>
        </w:tc>
        <w:tc>
          <w:tcPr>
            <w:tcW w:w="709" w:type="dxa"/>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Ⅰ</w:t>
            </w:r>
          </w:p>
        </w:tc>
        <w:tc>
          <w:tcPr>
            <w:tcW w:w="2835" w:type="dxa"/>
            <w:vMerge w:val="continue"/>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954" w:type="dxa"/>
            <w:vMerge w:val="continue"/>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p>
        </w:tc>
        <w:tc>
          <w:tcPr>
            <w:tcW w:w="1031" w:type="dxa"/>
            <w:vMerge w:val="continue"/>
            <w:vAlign w:val="top"/>
          </w:tcPr>
          <w:p>
            <w:pPr>
              <w:spacing w:before="180" w:after="180" w:line="360" w:lineRule="auto"/>
              <w:jc w:val="left"/>
              <w:rPr>
                <w:rFonts w:hint="eastAsia" w:asciiTheme="minorEastAsia" w:hAnsiTheme="minorEastAsia" w:eastAsiaTheme="minorEastAsia" w:cstheme="minorEastAsia"/>
                <w:kern w:val="0"/>
                <w:sz w:val="21"/>
                <w:szCs w:val="21"/>
              </w:rPr>
            </w:pPr>
          </w:p>
        </w:tc>
        <w:tc>
          <w:tcPr>
            <w:tcW w:w="2835" w:type="dxa"/>
            <w:vAlign w:val="top"/>
          </w:tcPr>
          <w:p>
            <w:pPr>
              <w:spacing w:before="180" w:after="180" w:line="36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洛伦兹力的公式</w:t>
            </w:r>
          </w:p>
        </w:tc>
        <w:tc>
          <w:tcPr>
            <w:tcW w:w="709" w:type="dxa"/>
            <w:vAlign w:val="top"/>
          </w:tcPr>
          <w:p>
            <w:pPr>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Ⅱ</w:t>
            </w:r>
          </w:p>
        </w:tc>
        <w:tc>
          <w:tcPr>
            <w:tcW w:w="2835" w:type="dxa"/>
            <w:vMerge w:val="continue"/>
            <w:vAlign w:val="top"/>
          </w:tcPr>
          <w:p>
            <w:pPr>
              <w:spacing w:before="180" w:after="180" w:line="360"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954" w:type="dxa"/>
            <w:vMerge w:val="continue"/>
            <w:vAlign w:val="top"/>
          </w:tcPr>
          <w:p>
            <w:pPr>
              <w:widowControl/>
              <w:spacing w:before="180" w:after="180" w:line="360" w:lineRule="auto"/>
              <w:jc w:val="center"/>
              <w:rPr>
                <w:rFonts w:hint="eastAsia" w:asciiTheme="minorEastAsia" w:hAnsiTheme="minorEastAsia" w:eastAsiaTheme="minorEastAsia" w:cstheme="minorEastAsia"/>
                <w:kern w:val="0"/>
                <w:sz w:val="21"/>
                <w:szCs w:val="21"/>
              </w:rPr>
            </w:pPr>
          </w:p>
        </w:tc>
        <w:tc>
          <w:tcPr>
            <w:tcW w:w="1031" w:type="dxa"/>
            <w:vMerge w:val="continue"/>
            <w:vAlign w:val="top"/>
          </w:tcPr>
          <w:p>
            <w:pPr>
              <w:spacing w:before="180" w:after="180" w:line="360" w:lineRule="auto"/>
              <w:jc w:val="left"/>
              <w:rPr>
                <w:rFonts w:hint="eastAsia" w:asciiTheme="minorEastAsia" w:hAnsiTheme="minorEastAsia" w:eastAsiaTheme="minorEastAsia" w:cstheme="minorEastAsia"/>
                <w:kern w:val="0"/>
                <w:sz w:val="21"/>
                <w:szCs w:val="21"/>
              </w:rPr>
            </w:pPr>
          </w:p>
        </w:tc>
        <w:tc>
          <w:tcPr>
            <w:tcW w:w="2835" w:type="dxa"/>
            <w:vAlign w:val="top"/>
          </w:tcPr>
          <w:p>
            <w:pPr>
              <w:spacing w:before="180" w:after="180" w:line="36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带电粒子在匀强磁场中的运动</w:t>
            </w:r>
          </w:p>
        </w:tc>
        <w:tc>
          <w:tcPr>
            <w:tcW w:w="709" w:type="dxa"/>
            <w:vAlign w:val="top"/>
          </w:tcPr>
          <w:p>
            <w:pPr>
              <w:spacing w:before="180" w:after="180"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Ⅱ</w:t>
            </w:r>
          </w:p>
        </w:tc>
        <w:tc>
          <w:tcPr>
            <w:tcW w:w="2835" w:type="dxa"/>
            <w:vMerge w:val="continue"/>
            <w:vAlign w:val="top"/>
          </w:tcPr>
          <w:p>
            <w:pPr>
              <w:spacing w:before="180" w:after="180" w:line="360" w:lineRule="auto"/>
              <w:jc w:val="center"/>
              <w:rPr>
                <w:rFonts w:hint="eastAsia" w:asciiTheme="minorEastAsia" w:hAnsiTheme="minorEastAsia" w:eastAsiaTheme="minorEastAsia" w:cstheme="minorEastAsia"/>
                <w:kern w:val="0"/>
                <w:sz w:val="21"/>
                <w:szCs w:val="21"/>
              </w:rPr>
            </w:pPr>
          </w:p>
        </w:tc>
      </w:tr>
    </w:tbl>
    <w:p>
      <w:pPr>
        <w:spacing w:line="360" w:lineRule="auto"/>
        <w:ind w:firstLine="420"/>
        <w:rPr>
          <w:rFonts w:ascii="宋体" w:hAnsi="宋体"/>
          <w:sz w:val="24"/>
        </w:rPr>
      </w:pPr>
    </w:p>
    <w:p>
      <w:pPr>
        <w:spacing w:line="360" w:lineRule="auto"/>
        <w:ind w:firstLine="425"/>
        <w:rPr>
          <w:rFonts w:hint="eastAsia" w:ascii="宋体" w:hAnsi="宋体" w:cs="宋体"/>
          <w:b/>
          <w:bCs/>
          <w:color w:val="232323"/>
          <w:kern w:val="0"/>
          <w:sz w:val="24"/>
        </w:rPr>
      </w:pPr>
      <w:r>
        <w:rPr>
          <w:rFonts w:hint="eastAsia" w:ascii="宋体" w:hAnsi="宋体"/>
          <w:b/>
          <w:sz w:val="28"/>
          <w:szCs w:val="28"/>
          <w:lang w:val="en-US" w:eastAsia="zh-CN"/>
        </w:rPr>
        <w:t>三</w:t>
      </w:r>
      <w:r>
        <w:rPr>
          <w:rFonts w:hint="eastAsia" w:ascii="宋体" w:hAnsi="宋体" w:cs="宋体"/>
          <w:b/>
          <w:bCs/>
          <w:color w:val="232323"/>
          <w:kern w:val="0"/>
          <w:sz w:val="24"/>
        </w:rPr>
        <w:t>、答卷方式</w:t>
      </w:r>
    </w:p>
    <w:p>
      <w:pPr>
        <w:spacing w:line="360" w:lineRule="auto"/>
        <w:ind w:firstLine="425"/>
        <w:rPr>
          <w:rFonts w:hint="eastAsia" w:ascii="宋体" w:hAnsi="宋体" w:cs="宋体"/>
          <w:color w:val="232323"/>
          <w:kern w:val="0"/>
          <w:sz w:val="24"/>
        </w:rPr>
      </w:pPr>
      <w:r>
        <w:rPr>
          <w:rFonts w:hint="eastAsia" w:ascii="宋体" w:hAnsi="宋体" w:cs="宋体"/>
          <w:color w:val="232323"/>
          <w:kern w:val="0"/>
          <w:sz w:val="24"/>
        </w:rPr>
        <w:t>答卷方式为闭卷、笔试</w:t>
      </w:r>
      <w:r>
        <w:rPr>
          <w:rFonts w:hint="eastAsia" w:ascii="宋体" w:hAnsi="宋体" w:cs="宋体"/>
          <w:color w:val="232323"/>
          <w:kern w:val="0"/>
          <w:sz w:val="24"/>
          <w:lang w:eastAsia="zh-CN"/>
        </w:rPr>
        <w:t>，</w:t>
      </w:r>
      <w:r>
        <w:rPr>
          <w:rFonts w:hint="eastAsia" w:ascii="宋体" w:hAnsi="宋体"/>
          <w:sz w:val="24"/>
        </w:rPr>
        <w:t>卷面满分为1</w:t>
      </w:r>
      <w:r>
        <w:rPr>
          <w:rFonts w:hint="default" w:ascii="宋体" w:hAnsi="宋体"/>
          <w:sz w:val="24"/>
        </w:rPr>
        <w:t>0</w:t>
      </w:r>
      <w:r>
        <w:rPr>
          <w:rFonts w:hint="eastAsia" w:ascii="宋体" w:hAnsi="宋体"/>
          <w:sz w:val="24"/>
        </w:rPr>
        <w:t>0分</w:t>
      </w:r>
      <w:r>
        <w:rPr>
          <w:rFonts w:hint="eastAsia" w:ascii="宋体" w:hAnsi="宋体" w:cs="宋体"/>
          <w:color w:val="232323"/>
          <w:kern w:val="0"/>
          <w:sz w:val="24"/>
        </w:rPr>
        <w:t>。</w:t>
      </w:r>
    </w:p>
    <w:p>
      <w:pPr>
        <w:spacing w:line="360" w:lineRule="auto"/>
        <w:ind w:firstLine="426" w:firstLineChars="177"/>
        <w:rPr>
          <w:rFonts w:hint="eastAsia" w:ascii="宋体" w:hAnsi="宋体"/>
          <w:b/>
          <w:bCs/>
          <w:sz w:val="24"/>
        </w:rPr>
      </w:pPr>
      <w:r>
        <w:rPr>
          <w:rFonts w:hint="eastAsia" w:ascii="宋体" w:hAnsi="宋体"/>
          <w:b/>
          <w:bCs/>
          <w:sz w:val="24"/>
        </w:rPr>
        <w:t>四、题型</w:t>
      </w:r>
    </w:p>
    <w:p>
      <w:pPr>
        <w:spacing w:line="360" w:lineRule="auto"/>
        <w:ind w:firstLine="424" w:firstLineChars="177"/>
        <w:rPr>
          <w:rFonts w:hint="eastAsia" w:ascii="宋体" w:hAnsi="宋体"/>
          <w:sz w:val="24"/>
        </w:rPr>
      </w:pPr>
      <w:r>
        <w:rPr>
          <w:rFonts w:hint="eastAsia" w:ascii="宋体" w:hAnsi="宋体"/>
          <w:sz w:val="24"/>
        </w:rPr>
        <w:t>试卷一般包括选择题、填空题、计算题、作图题、实验题。</w:t>
      </w:r>
    </w:p>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_x000B__x000C_">
    <w:altName w:val="微软雅黑"/>
    <w:panose1 w:val="00000000000000000000"/>
    <w:charset w:val="00"/>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multilevel"/>
    <w:tmpl w:val="00000000"/>
    <w:lvl w:ilvl="0" w:tentative="0">
      <w:start w:val="1"/>
      <w:numFmt w:val="decimal"/>
      <w:lvlText w:val="%1."/>
      <w:lvlJc w:val="left"/>
      <w:pPr>
        <w:ind w:left="375" w:hanging="37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0000005"/>
    <w:multiLevelType w:val="multilevel"/>
    <w:tmpl w:val="00000005"/>
    <w:lvl w:ilvl="0" w:tentative="0">
      <w:start w:val="1"/>
      <w:numFmt w:val="decimal"/>
      <w:lvlText w:val="%1."/>
      <w:lvlJc w:val="left"/>
      <w:pPr>
        <w:ind w:left="375" w:hanging="37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0000006"/>
    <w:multiLevelType w:val="multilevel"/>
    <w:tmpl w:val="0000000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0000007"/>
    <w:multiLevelType w:val="multilevel"/>
    <w:tmpl w:val="00000007"/>
    <w:lvl w:ilvl="0" w:tentative="0">
      <w:start w:val="1"/>
      <w:numFmt w:val="decimal"/>
      <w:lvlText w:val="%1."/>
      <w:lvlJc w:val="left"/>
      <w:pPr>
        <w:ind w:left="360" w:hanging="360"/>
      </w:pPr>
      <w:rPr>
        <w:rFonts w:hint="default"/>
        <w:sz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wNmM4N2FhMzEzZGRiN2I3MDQ3OTZlODU2ODYyZDYifQ=="/>
  </w:docVars>
  <w:rsids>
    <w:rsidRoot w:val="00000000"/>
    <w:rsid w:val="00DE21A3"/>
    <w:rsid w:val="43B81A7C"/>
    <w:rsid w:val="48330D4D"/>
    <w:rsid w:val="526F57C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2304</Words>
  <Characters>2330</Characters>
  <Lines>0</Lines>
  <Paragraphs>0</Paragraphs>
  <TotalTime>1</TotalTime>
  <ScaleCrop>false</ScaleCrop>
  <LinksUpToDate>false</LinksUpToDate>
  <CharactersWithSpaces>2331</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2023-01-15T09:30:00Z</dcterms:created>
  <dc:creator>在路上</dc:creator>
  <cp:lastModifiedBy>贾凯</cp:lastModifiedBy>
  <dcterms:modified xsi:type="dcterms:W3CDTF">2023-01-17T10:38:44Z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2F77303AD0AD7748A916C2638D0FDD45</vt:lpwstr>
  </property>
</Properties>
</file>